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B626" w14:textId="32FC72D4" w:rsidR="0012745C" w:rsidRDefault="59B4AA47" w:rsidP="00A30A77">
      <w:pPr>
        <w:pStyle w:val="VNLeip1kappale"/>
        <w:spacing w:after="240"/>
        <w:rPr>
          <w:rFonts w:cs="Arial"/>
          <w:i/>
          <w:iCs/>
          <w:highlight w:val="lightGray"/>
        </w:rPr>
      </w:pPr>
      <w:r w:rsidRPr="00DC73A5">
        <w:rPr>
          <w:rFonts w:cs="Arial"/>
          <w:i/>
          <w:iCs/>
          <w:highlight w:val="lightGray"/>
        </w:rPr>
        <w:t>Tä</w:t>
      </w:r>
      <w:r w:rsidR="1F8E33B8" w:rsidRPr="00DC73A5">
        <w:rPr>
          <w:rFonts w:cs="Arial"/>
          <w:i/>
          <w:iCs/>
          <w:highlight w:val="lightGray"/>
        </w:rPr>
        <w:t>mä malli toimii oppaana kuntotutkimustarjouspyynnön</w:t>
      </w:r>
      <w:r w:rsidR="42F1F558" w:rsidRPr="00DC73A5">
        <w:rPr>
          <w:rFonts w:cs="Arial"/>
          <w:i/>
          <w:iCs/>
          <w:highlight w:val="lightGray"/>
        </w:rPr>
        <w:t xml:space="preserve"> ja tutkimussuunnitelman tarjouspyynnön</w:t>
      </w:r>
      <w:r w:rsidR="1F8E33B8" w:rsidRPr="00DC73A5">
        <w:rPr>
          <w:rFonts w:cs="Arial"/>
          <w:i/>
          <w:iCs/>
          <w:highlight w:val="lightGray"/>
        </w:rPr>
        <w:t xml:space="preserve"> laadinnassa. Malliin on merk</w:t>
      </w:r>
      <w:r w:rsidR="000E523B">
        <w:rPr>
          <w:rFonts w:cs="Arial"/>
          <w:i/>
          <w:iCs/>
          <w:highlight w:val="lightGray"/>
        </w:rPr>
        <w:t>itty</w:t>
      </w:r>
      <w:r w:rsidR="1F8E33B8" w:rsidRPr="00DC73A5">
        <w:rPr>
          <w:rFonts w:cs="Arial"/>
          <w:i/>
          <w:iCs/>
          <w:highlight w:val="lightGray"/>
        </w:rPr>
        <w:t xml:space="preserve"> </w:t>
      </w:r>
      <w:r w:rsidR="4D8CC873" w:rsidRPr="00DC73A5">
        <w:rPr>
          <w:rFonts w:cs="Arial"/>
          <w:i/>
          <w:iCs/>
          <w:highlight w:val="lightGray"/>
        </w:rPr>
        <w:t xml:space="preserve">hakasulkeisiin sinisellä värillä </w:t>
      </w:r>
      <w:r w:rsidR="1F8E33B8" w:rsidRPr="00DC73A5">
        <w:rPr>
          <w:rFonts w:cs="Arial"/>
          <w:i/>
          <w:iCs/>
          <w:highlight w:val="lightGray"/>
        </w:rPr>
        <w:t>kohdat</w:t>
      </w:r>
      <w:r w:rsidR="39E25E3C" w:rsidRPr="00DC73A5">
        <w:rPr>
          <w:rFonts w:cs="Arial"/>
          <w:i/>
          <w:iCs/>
          <w:highlight w:val="lightGray"/>
        </w:rPr>
        <w:t xml:space="preserve">, jotka </w:t>
      </w:r>
      <w:r w:rsidR="004A5FC2">
        <w:rPr>
          <w:rFonts w:cs="Arial"/>
          <w:i/>
          <w:iCs/>
          <w:highlight w:val="lightGray"/>
        </w:rPr>
        <w:t>tilaajan</w:t>
      </w:r>
      <w:r w:rsidR="39E25E3C" w:rsidRPr="00DC73A5">
        <w:rPr>
          <w:rFonts w:cs="Arial"/>
          <w:i/>
          <w:iCs/>
          <w:highlight w:val="lightGray"/>
        </w:rPr>
        <w:t xml:space="preserve"> tulee itse täyttää</w:t>
      </w:r>
      <w:r w:rsidR="009D631A">
        <w:rPr>
          <w:rFonts w:cs="Arial"/>
          <w:i/>
          <w:iCs/>
          <w:highlight w:val="lightGray"/>
        </w:rPr>
        <w:t>, poistaa hakasulkeet ja</w:t>
      </w:r>
      <w:r w:rsidR="004A5FC2">
        <w:rPr>
          <w:rFonts w:cs="Arial"/>
          <w:i/>
          <w:iCs/>
          <w:highlight w:val="lightGray"/>
        </w:rPr>
        <w:t xml:space="preserve"> muuttaa fontti mustaksi</w:t>
      </w:r>
      <w:r w:rsidR="39E25E3C" w:rsidRPr="00DC73A5">
        <w:rPr>
          <w:rFonts w:cs="Arial"/>
          <w:i/>
          <w:iCs/>
          <w:highlight w:val="lightGray"/>
        </w:rPr>
        <w:t>.</w:t>
      </w:r>
      <w:r w:rsidR="57462CD6" w:rsidRPr="00DC73A5">
        <w:rPr>
          <w:rFonts w:cs="Arial"/>
          <w:i/>
          <w:iCs/>
          <w:highlight w:val="lightGray"/>
        </w:rPr>
        <w:t xml:space="preserve"> Mallissa on myös </w:t>
      </w:r>
      <w:r w:rsidR="004A5FC2">
        <w:rPr>
          <w:rFonts w:cs="Arial"/>
          <w:i/>
          <w:iCs/>
          <w:highlight w:val="lightGray"/>
        </w:rPr>
        <w:t>valintalaatikoita</w:t>
      </w:r>
      <w:r w:rsidR="57462CD6" w:rsidRPr="00DC73A5">
        <w:rPr>
          <w:rFonts w:cs="Arial"/>
          <w:i/>
          <w:iCs/>
          <w:highlight w:val="lightGray"/>
        </w:rPr>
        <w:t>, joista tilaaja valitsee haluamansa vaihtoehdot rastittamalla.</w:t>
      </w:r>
      <w:r w:rsidR="39E25E3C" w:rsidRPr="00DC73A5">
        <w:rPr>
          <w:rFonts w:cs="Arial"/>
          <w:i/>
          <w:iCs/>
          <w:highlight w:val="lightGray"/>
        </w:rPr>
        <w:t xml:space="preserve"> </w:t>
      </w:r>
      <w:r w:rsidR="1F8E33B8" w:rsidRPr="00DC73A5">
        <w:rPr>
          <w:rFonts w:cs="Arial"/>
          <w:i/>
          <w:iCs/>
          <w:highlight w:val="lightGray"/>
        </w:rPr>
        <w:t>Lisäksi mallissa on esitetty esimerkk</w:t>
      </w:r>
      <w:r w:rsidR="46131DD0" w:rsidRPr="00DC73A5">
        <w:rPr>
          <w:rFonts w:cs="Arial"/>
          <w:i/>
          <w:iCs/>
          <w:highlight w:val="lightGray"/>
        </w:rPr>
        <w:t>ejä ja opastavia tekstejä</w:t>
      </w:r>
      <w:r w:rsidR="00200A6B">
        <w:rPr>
          <w:rFonts w:cs="Arial"/>
          <w:i/>
          <w:iCs/>
          <w:highlight w:val="lightGray"/>
        </w:rPr>
        <w:t>, jotka tulee poistaa varsinaisesta tarjouspyynnöstä</w:t>
      </w:r>
      <w:r w:rsidR="0012745C">
        <w:rPr>
          <w:rFonts w:cs="Arial"/>
          <w:i/>
          <w:iCs/>
          <w:highlight w:val="lightGray"/>
        </w:rPr>
        <w:t>;</w:t>
      </w:r>
      <w:r w:rsidR="00163BC9" w:rsidRPr="00DC73A5">
        <w:rPr>
          <w:rFonts w:cs="Arial"/>
          <w:i/>
          <w:iCs/>
          <w:highlight w:val="lightGray"/>
        </w:rPr>
        <w:t xml:space="preserve"> </w:t>
      </w:r>
      <w:r w:rsidR="0012745C">
        <w:rPr>
          <w:rFonts w:cs="Arial"/>
          <w:i/>
          <w:iCs/>
          <w:highlight w:val="lightGray"/>
        </w:rPr>
        <w:t>e</w:t>
      </w:r>
      <w:r w:rsidR="005247E6" w:rsidRPr="00DC73A5">
        <w:rPr>
          <w:rFonts w:cs="Arial"/>
          <w:i/>
          <w:iCs/>
          <w:highlight w:val="lightGray"/>
        </w:rPr>
        <w:t>simerkit</w:t>
      </w:r>
      <w:r w:rsidR="00163BC9" w:rsidRPr="00DC73A5">
        <w:rPr>
          <w:rFonts w:cs="Arial"/>
          <w:i/>
          <w:iCs/>
          <w:highlight w:val="lightGray"/>
        </w:rPr>
        <w:t xml:space="preserve"> o</w:t>
      </w:r>
      <w:r w:rsidR="00200A6B">
        <w:rPr>
          <w:rFonts w:cs="Arial"/>
          <w:i/>
          <w:iCs/>
          <w:highlight w:val="lightGray"/>
        </w:rPr>
        <w:t>n</w:t>
      </w:r>
      <w:r w:rsidR="39E25E3C" w:rsidRPr="00DC73A5">
        <w:rPr>
          <w:rFonts w:cs="Arial"/>
          <w:i/>
          <w:iCs/>
          <w:highlight w:val="lightGray"/>
        </w:rPr>
        <w:t xml:space="preserve"> </w:t>
      </w:r>
      <w:r w:rsidR="00DC73A5">
        <w:rPr>
          <w:rFonts w:cs="Arial"/>
          <w:i/>
          <w:iCs/>
          <w:highlight w:val="lightGray"/>
        </w:rPr>
        <w:t xml:space="preserve">sisennetty ja ne on kirjoitettu </w:t>
      </w:r>
      <w:r w:rsidR="39E25E3C" w:rsidRPr="00DC73A5">
        <w:rPr>
          <w:rFonts w:cs="Arial"/>
          <w:i/>
          <w:iCs/>
          <w:highlight w:val="lightGray"/>
        </w:rPr>
        <w:t>kursivoi</w:t>
      </w:r>
      <w:r w:rsidR="1F8E33B8" w:rsidRPr="00DC73A5">
        <w:rPr>
          <w:rFonts w:cs="Arial"/>
          <w:i/>
          <w:iCs/>
          <w:highlight w:val="lightGray"/>
        </w:rPr>
        <w:t>dulla</w:t>
      </w:r>
      <w:r w:rsidR="39E25E3C" w:rsidRPr="00DC73A5">
        <w:rPr>
          <w:rFonts w:cs="Arial"/>
          <w:i/>
          <w:iCs/>
          <w:highlight w:val="lightGray"/>
        </w:rPr>
        <w:t xml:space="preserve"> harmaalla fontilla</w:t>
      </w:r>
      <w:r w:rsidR="0012745C">
        <w:rPr>
          <w:rFonts w:cs="Arial"/>
          <w:i/>
          <w:iCs/>
          <w:highlight w:val="lightGray"/>
        </w:rPr>
        <w:t>, o</w:t>
      </w:r>
      <w:r w:rsidR="005247E6" w:rsidRPr="00DC73A5">
        <w:rPr>
          <w:rFonts w:cs="Arial"/>
          <w:i/>
          <w:iCs/>
          <w:highlight w:val="lightGray"/>
        </w:rPr>
        <w:t>pastavat tekstit</w:t>
      </w:r>
      <w:r w:rsidR="00DC73A5">
        <w:rPr>
          <w:rFonts w:cs="Arial"/>
          <w:i/>
          <w:iCs/>
          <w:highlight w:val="lightGray"/>
        </w:rPr>
        <w:t xml:space="preserve"> ovat</w:t>
      </w:r>
      <w:r w:rsidR="005247E6" w:rsidRPr="00DC73A5">
        <w:rPr>
          <w:rFonts w:cs="Arial"/>
          <w:i/>
          <w:iCs/>
          <w:highlight w:val="lightGray"/>
        </w:rPr>
        <w:t xml:space="preserve"> harma</w:t>
      </w:r>
      <w:r w:rsidR="00DC73A5">
        <w:rPr>
          <w:rFonts w:cs="Arial"/>
          <w:i/>
          <w:iCs/>
          <w:highlight w:val="lightGray"/>
        </w:rPr>
        <w:t>alla</w:t>
      </w:r>
      <w:r w:rsidR="005247E6" w:rsidRPr="00DC73A5">
        <w:rPr>
          <w:rFonts w:cs="Arial"/>
          <w:i/>
          <w:iCs/>
          <w:highlight w:val="lightGray"/>
        </w:rPr>
        <w:t xml:space="preserve"> </w:t>
      </w:r>
      <w:r w:rsidR="00DC73A5">
        <w:rPr>
          <w:rFonts w:cs="Arial"/>
          <w:i/>
          <w:iCs/>
          <w:highlight w:val="lightGray"/>
        </w:rPr>
        <w:t>korostettuja (kuten tämä teksti)</w:t>
      </w:r>
      <w:r w:rsidR="39E25E3C" w:rsidRPr="00DC73A5">
        <w:rPr>
          <w:rFonts w:cs="Arial"/>
          <w:i/>
          <w:iCs/>
          <w:highlight w:val="lightGray"/>
        </w:rPr>
        <w:t>.</w:t>
      </w:r>
      <w:r w:rsidRPr="00DC73A5">
        <w:rPr>
          <w:rFonts w:cs="Arial"/>
          <w:i/>
          <w:iCs/>
          <w:highlight w:val="lightGray"/>
        </w:rPr>
        <w:t xml:space="preserve"> </w:t>
      </w:r>
    </w:p>
    <w:p w14:paraId="61F50CEB" w14:textId="2955AAF5" w:rsidR="009273CA" w:rsidRPr="00C33845" w:rsidRDefault="4712B44C" w:rsidP="00A30A77">
      <w:pPr>
        <w:pStyle w:val="VNLeip1kappale"/>
        <w:spacing w:after="240"/>
        <w:rPr>
          <w:rFonts w:cs="Arial"/>
          <w:i/>
          <w:iCs/>
          <w:color w:val="525252" w:themeColor="accent3" w:themeShade="80"/>
        </w:rPr>
      </w:pPr>
      <w:r w:rsidRPr="00DC73A5">
        <w:rPr>
          <w:rFonts w:cs="Arial"/>
          <w:i/>
          <w:iCs/>
          <w:highlight w:val="lightGray"/>
        </w:rPr>
        <w:t>Malliasiakirjaa käyttävän tulee kuitenkin varmistaa, että lopullisen asiakirjan kirjaukset soveltuvat käsillä olevan kuntotutkimuksen kilpailuttamiseen. Vastuu tämän malliasiakirjan perusteella laaditun tarjouspyynnön sisällöstä on aina tilaajalla</w:t>
      </w:r>
      <w:r w:rsidRPr="007745EE">
        <w:rPr>
          <w:rFonts w:cs="Arial"/>
          <w:i/>
          <w:iCs/>
          <w:highlight w:val="lightGray"/>
        </w:rPr>
        <w:t>.</w:t>
      </w:r>
      <w:r w:rsidR="007745EE" w:rsidRPr="007745EE">
        <w:rPr>
          <w:i/>
          <w:iCs/>
          <w:highlight w:val="lightGray"/>
        </w:rPr>
        <w:t xml:space="preserve"> Tarjouspyyntömallissa ei ole huomioitu kuluttajasuojalain mukaisia koti- ja etämyynnin erityispiirteitä.</w:t>
      </w:r>
    </w:p>
    <w:p w14:paraId="7F6CEF5B" w14:textId="68A7DEA8" w:rsidR="002F7496" w:rsidRPr="00A30A77" w:rsidRDefault="002F7496" w:rsidP="00A30A77">
      <w:pPr>
        <w:spacing w:before="240" w:after="120"/>
        <w:rPr>
          <w:rFonts w:ascii="Arial" w:hAnsi="Arial" w:cs="Arial"/>
          <w:b/>
          <w:bCs/>
        </w:rPr>
      </w:pPr>
      <w:r w:rsidRPr="00A30A77">
        <w:rPr>
          <w:rFonts w:ascii="Arial" w:hAnsi="Arial" w:cs="Arial"/>
          <w:b/>
          <w:bCs/>
        </w:rPr>
        <w:t>Tilaaja</w:t>
      </w:r>
    </w:p>
    <w:p w14:paraId="1224D742" w14:textId="026893D6" w:rsidR="002F7496" w:rsidRPr="007A3576" w:rsidRDefault="002F7496" w:rsidP="00251C70">
      <w:pPr>
        <w:spacing w:after="0"/>
        <w:rPr>
          <w:rFonts w:ascii="Arial" w:hAnsi="Arial" w:cs="Arial"/>
          <w:color w:val="4472C4" w:themeColor="accent1"/>
          <w:sz w:val="20"/>
          <w:szCs w:val="20"/>
        </w:rPr>
      </w:pPr>
      <w:r w:rsidRPr="007A3576">
        <w:rPr>
          <w:rFonts w:ascii="Arial" w:hAnsi="Arial" w:cs="Arial"/>
          <w:color w:val="4472C4" w:themeColor="accent1"/>
          <w:sz w:val="20"/>
          <w:szCs w:val="20"/>
        </w:rPr>
        <w:t>[Etunimi Sukunimi]</w:t>
      </w:r>
    </w:p>
    <w:p w14:paraId="63DA81CB" w14:textId="0CA44A7D" w:rsidR="002F7496" w:rsidRPr="007A3576" w:rsidRDefault="002F7496" w:rsidP="00251C70">
      <w:pPr>
        <w:spacing w:after="0"/>
        <w:rPr>
          <w:rFonts w:ascii="Arial" w:hAnsi="Arial" w:cs="Arial"/>
          <w:color w:val="4472C4" w:themeColor="accent1"/>
          <w:sz w:val="20"/>
          <w:szCs w:val="20"/>
        </w:rPr>
      </w:pPr>
      <w:r w:rsidRPr="007A3576">
        <w:rPr>
          <w:rFonts w:ascii="Arial" w:hAnsi="Arial" w:cs="Arial"/>
          <w:color w:val="4472C4" w:themeColor="accent1"/>
          <w:sz w:val="20"/>
          <w:szCs w:val="20"/>
        </w:rPr>
        <w:t>[Osoite]</w:t>
      </w:r>
    </w:p>
    <w:p w14:paraId="15CA62F2" w14:textId="31DE60E4" w:rsidR="002F7496" w:rsidRPr="007A3576" w:rsidRDefault="002F7496" w:rsidP="00251C70">
      <w:pPr>
        <w:spacing w:after="0"/>
        <w:rPr>
          <w:rFonts w:ascii="Arial" w:hAnsi="Arial" w:cs="Arial"/>
          <w:color w:val="4472C4" w:themeColor="accent1"/>
          <w:sz w:val="20"/>
          <w:szCs w:val="20"/>
        </w:rPr>
      </w:pPr>
      <w:r w:rsidRPr="007A3576">
        <w:rPr>
          <w:rFonts w:ascii="Arial" w:hAnsi="Arial" w:cs="Arial"/>
          <w:color w:val="4472C4" w:themeColor="accent1"/>
          <w:sz w:val="20"/>
          <w:szCs w:val="20"/>
        </w:rPr>
        <w:t>[Postinumero ja toimipaikka]</w:t>
      </w:r>
    </w:p>
    <w:p w14:paraId="00FC2315" w14:textId="3BA7DFD7" w:rsidR="002F7496" w:rsidRPr="007A3576" w:rsidRDefault="002F7496" w:rsidP="00251C70">
      <w:pPr>
        <w:spacing w:after="0"/>
        <w:rPr>
          <w:rFonts w:ascii="Arial" w:hAnsi="Arial" w:cs="Arial"/>
          <w:color w:val="4472C4" w:themeColor="accent1"/>
          <w:sz w:val="20"/>
          <w:szCs w:val="20"/>
        </w:rPr>
      </w:pPr>
      <w:r w:rsidRPr="007A3576">
        <w:rPr>
          <w:rFonts w:ascii="Arial" w:hAnsi="Arial" w:cs="Arial"/>
          <w:color w:val="4472C4" w:themeColor="accent1"/>
          <w:sz w:val="20"/>
          <w:szCs w:val="20"/>
        </w:rPr>
        <w:t>[Puhelinnumero]</w:t>
      </w:r>
    </w:p>
    <w:p w14:paraId="7F65A673" w14:textId="4FED2159" w:rsidR="002F7496" w:rsidRPr="007A3576" w:rsidRDefault="002F7496" w:rsidP="00251C70">
      <w:pPr>
        <w:spacing w:after="0"/>
        <w:rPr>
          <w:rFonts w:ascii="Arial" w:hAnsi="Arial" w:cs="Arial"/>
          <w:color w:val="4472C4" w:themeColor="accent1"/>
          <w:sz w:val="20"/>
          <w:szCs w:val="20"/>
        </w:rPr>
      </w:pPr>
      <w:r w:rsidRPr="007A3576">
        <w:rPr>
          <w:rFonts w:ascii="Arial" w:hAnsi="Arial" w:cs="Arial"/>
          <w:color w:val="4472C4" w:themeColor="accent1"/>
          <w:sz w:val="20"/>
          <w:szCs w:val="20"/>
        </w:rPr>
        <w:t>[Sähköposti]</w:t>
      </w:r>
      <w:r w:rsidR="005247E6" w:rsidRPr="007A3576">
        <w:rPr>
          <w:rFonts w:cs="Arial"/>
          <w:i/>
          <w:iCs/>
          <w:noProof/>
          <w:color w:val="4472C4" w:themeColor="accent1"/>
        </w:rPr>
        <w:t xml:space="preserve"> </w:t>
      </w:r>
    </w:p>
    <w:p w14:paraId="5968F1DB" w14:textId="0694B259" w:rsidR="002F7496" w:rsidRPr="00FE6173" w:rsidRDefault="72F844E8" w:rsidP="00A30A77">
      <w:pPr>
        <w:spacing w:before="240" w:after="240"/>
        <w:rPr>
          <w:rFonts w:ascii="Arial" w:hAnsi="Arial" w:cs="Arial"/>
          <w:b/>
          <w:bCs/>
          <w:sz w:val="32"/>
          <w:szCs w:val="32"/>
        </w:rPr>
      </w:pPr>
      <w:r w:rsidRPr="65A24989">
        <w:rPr>
          <w:rFonts w:ascii="Arial" w:hAnsi="Arial" w:cs="Arial"/>
          <w:b/>
          <w:bCs/>
          <w:sz w:val="32"/>
          <w:szCs w:val="32"/>
        </w:rPr>
        <w:t>T</w:t>
      </w:r>
      <w:r w:rsidR="04B2269A" w:rsidRPr="65A24989">
        <w:rPr>
          <w:rFonts w:ascii="Arial" w:hAnsi="Arial" w:cs="Arial"/>
          <w:b/>
          <w:bCs/>
          <w:sz w:val="32"/>
          <w:szCs w:val="32"/>
        </w:rPr>
        <w:t>utkimust</w:t>
      </w:r>
      <w:r w:rsidR="28B72E6F" w:rsidRPr="65A24989">
        <w:rPr>
          <w:rFonts w:ascii="Arial" w:hAnsi="Arial" w:cs="Arial"/>
          <w:b/>
          <w:bCs/>
          <w:sz w:val="32"/>
          <w:szCs w:val="32"/>
        </w:rPr>
        <w:t>arjouspyyntö</w:t>
      </w:r>
    </w:p>
    <w:p w14:paraId="15A42DD3" w14:textId="79C08633" w:rsidR="002F7496" w:rsidRPr="00FE6173" w:rsidRDefault="28B72E6F" w:rsidP="00251C70">
      <w:pPr>
        <w:spacing w:before="240" w:after="120"/>
        <w:rPr>
          <w:rFonts w:ascii="Arial" w:hAnsi="Arial" w:cs="Arial"/>
          <w:sz w:val="20"/>
          <w:szCs w:val="20"/>
        </w:rPr>
      </w:pPr>
      <w:r w:rsidRPr="65A24989">
        <w:rPr>
          <w:rFonts w:ascii="Arial" w:hAnsi="Arial" w:cs="Arial"/>
          <w:sz w:val="20"/>
          <w:szCs w:val="20"/>
        </w:rPr>
        <w:t>Pyydämme teiltä</w:t>
      </w:r>
      <w:r w:rsidR="0095A808" w:rsidRPr="65A24989">
        <w:rPr>
          <w:rFonts w:ascii="Arial" w:hAnsi="Arial" w:cs="Arial"/>
          <w:sz w:val="20"/>
          <w:szCs w:val="20"/>
        </w:rPr>
        <w:t xml:space="preserve"> </w:t>
      </w:r>
      <w:r w:rsidRPr="65A24989">
        <w:rPr>
          <w:rFonts w:ascii="Arial" w:hAnsi="Arial" w:cs="Arial"/>
          <w:sz w:val="20"/>
          <w:szCs w:val="20"/>
        </w:rPr>
        <w:t>tarjousta os</w:t>
      </w:r>
      <w:r w:rsidR="6CCAE8EE" w:rsidRPr="65A24989">
        <w:rPr>
          <w:rFonts w:ascii="Arial" w:hAnsi="Arial" w:cs="Arial"/>
          <w:sz w:val="20"/>
          <w:szCs w:val="20"/>
        </w:rPr>
        <w:t>o</w:t>
      </w:r>
      <w:r w:rsidRPr="65A24989">
        <w:rPr>
          <w:rFonts w:ascii="Arial" w:hAnsi="Arial" w:cs="Arial"/>
          <w:sz w:val="20"/>
          <w:szCs w:val="20"/>
        </w:rPr>
        <w:t xml:space="preserve">itteessa </w:t>
      </w:r>
      <w:r w:rsidRPr="007A3576">
        <w:rPr>
          <w:rFonts w:ascii="Arial" w:hAnsi="Arial" w:cs="Arial"/>
          <w:color w:val="4472C4" w:themeColor="accent1"/>
          <w:sz w:val="20"/>
          <w:szCs w:val="20"/>
        </w:rPr>
        <w:t xml:space="preserve">[osoite] </w:t>
      </w:r>
      <w:r w:rsidRPr="65A24989">
        <w:rPr>
          <w:rFonts w:ascii="Arial" w:hAnsi="Arial" w:cs="Arial"/>
          <w:sz w:val="20"/>
          <w:szCs w:val="20"/>
        </w:rPr>
        <w:t xml:space="preserve">sijaitsevan rakennuksen </w:t>
      </w:r>
    </w:p>
    <w:p w14:paraId="1747074C" w14:textId="4DA438EA" w:rsidR="004A5FC2" w:rsidRDefault="00CE7B0A" w:rsidP="004A5FC2">
      <w:pPr>
        <w:spacing w:after="0"/>
        <w:ind w:firstLine="1304"/>
        <w:rPr>
          <w:rFonts w:ascii="Arial" w:hAnsi="Arial" w:cs="Arial"/>
          <w:sz w:val="20"/>
          <w:szCs w:val="20"/>
        </w:rPr>
      </w:pPr>
      <w:sdt>
        <w:sdtPr>
          <w:rPr>
            <w:rFonts w:ascii="Arial" w:hAnsi="Arial" w:cs="Arial"/>
            <w:sz w:val="20"/>
            <w:szCs w:val="20"/>
          </w:rPr>
          <w:id w:val="2031303451"/>
          <w14:checkbox>
            <w14:checked w14:val="0"/>
            <w14:checkedState w14:val="2612" w14:font="MS Gothic"/>
            <w14:uncheckedState w14:val="2610" w14:font="MS Gothic"/>
          </w14:checkbox>
        </w:sdtPr>
        <w:sdtEndPr/>
        <w:sdtContent>
          <w:r w:rsidR="004A5FC2">
            <w:rPr>
              <w:rFonts w:ascii="MS Gothic" w:eastAsia="MS Gothic" w:hAnsi="MS Gothic" w:cs="Arial" w:hint="eastAsia"/>
              <w:sz w:val="20"/>
              <w:szCs w:val="20"/>
            </w:rPr>
            <w:t>☐</w:t>
          </w:r>
        </w:sdtContent>
      </w:sdt>
      <w:r w:rsidR="004A5FC2" w:rsidRPr="65A24989">
        <w:rPr>
          <w:rFonts w:ascii="Arial" w:hAnsi="Arial" w:cs="Arial"/>
          <w:sz w:val="20"/>
          <w:szCs w:val="20"/>
        </w:rPr>
        <w:t xml:space="preserve">  tutkimussuunnitelmasta</w:t>
      </w:r>
    </w:p>
    <w:p w14:paraId="580508E0" w14:textId="6BC2D00E" w:rsidR="002F7496" w:rsidRDefault="00CE7B0A" w:rsidP="00251C70">
      <w:pPr>
        <w:spacing w:after="0"/>
        <w:ind w:firstLine="1304"/>
        <w:rPr>
          <w:rFonts w:ascii="Arial" w:hAnsi="Arial" w:cs="Arial"/>
          <w:sz w:val="20"/>
          <w:szCs w:val="20"/>
        </w:rPr>
      </w:pPr>
      <w:sdt>
        <w:sdtPr>
          <w:rPr>
            <w:rFonts w:ascii="Arial" w:hAnsi="Arial" w:cs="Arial"/>
            <w:sz w:val="20"/>
            <w:szCs w:val="20"/>
          </w:rPr>
          <w:id w:val="-573432156"/>
          <w14:checkbox>
            <w14:checked w14:val="0"/>
            <w14:checkedState w14:val="2612" w14:font="MS Gothic"/>
            <w14:uncheckedState w14:val="2610" w14:font="MS Gothic"/>
          </w14:checkbox>
        </w:sdtPr>
        <w:sdtEndPr/>
        <w:sdtContent>
          <w:r w:rsidR="004A5FC2">
            <w:rPr>
              <w:rFonts w:ascii="MS Gothic" w:eastAsia="MS Gothic" w:hAnsi="MS Gothic" w:cs="Arial" w:hint="eastAsia"/>
              <w:sz w:val="20"/>
              <w:szCs w:val="20"/>
            </w:rPr>
            <w:t>☐</w:t>
          </w:r>
        </w:sdtContent>
      </w:sdt>
      <w:r w:rsidR="6D3E77E2" w:rsidRPr="65A24989">
        <w:rPr>
          <w:rFonts w:ascii="Arial" w:hAnsi="Arial" w:cs="Arial"/>
          <w:sz w:val="20"/>
          <w:szCs w:val="20"/>
        </w:rPr>
        <w:t xml:space="preserve"> </w:t>
      </w:r>
      <w:r w:rsidR="17D983ED" w:rsidRPr="65A24989">
        <w:rPr>
          <w:rFonts w:ascii="Arial" w:hAnsi="Arial" w:cs="Arial"/>
          <w:sz w:val="20"/>
          <w:szCs w:val="20"/>
        </w:rPr>
        <w:t xml:space="preserve"> </w:t>
      </w:r>
      <w:r w:rsidR="28B72E6F" w:rsidRPr="65A24989">
        <w:rPr>
          <w:rFonts w:ascii="Arial" w:hAnsi="Arial" w:cs="Arial"/>
          <w:sz w:val="20"/>
          <w:szCs w:val="20"/>
        </w:rPr>
        <w:t>kuntotutkimuksista</w:t>
      </w:r>
    </w:p>
    <w:p w14:paraId="039CF4C4" w14:textId="0244E3A0" w:rsidR="004619E5" w:rsidRPr="00FE6173" w:rsidRDefault="004619E5" w:rsidP="00251C70">
      <w:pPr>
        <w:spacing w:after="0"/>
        <w:ind w:firstLine="1304"/>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528571617"/>
          <w14:checkbox>
            <w14:checked w14:val="0"/>
            <w14:checkedState w14:val="2612" w14:font="MS Gothic"/>
            <w14:uncheckedState w14:val="2610" w14:font="MS Gothic"/>
          </w14:checkbox>
        </w:sdtPr>
        <w:sdtEndPr/>
        <w:sdtContent>
          <w:r w:rsidR="004A5FC2">
            <w:rPr>
              <w:rFonts w:ascii="MS Gothic" w:eastAsia="MS Gothic" w:hAnsi="MS Gothic" w:cs="Arial" w:hint="eastAsia"/>
              <w:sz w:val="20"/>
              <w:szCs w:val="20"/>
            </w:rPr>
            <w:t>☐</w:t>
          </w:r>
        </w:sdtContent>
      </w:sdt>
      <w:r w:rsidRPr="65A24989">
        <w:rPr>
          <w:rFonts w:ascii="Arial" w:hAnsi="Arial" w:cs="Arial"/>
          <w:sz w:val="20"/>
          <w:szCs w:val="20"/>
        </w:rPr>
        <w:t xml:space="preserve">  kuntotutkimuks</w:t>
      </w:r>
      <w:r>
        <w:rPr>
          <w:rFonts w:ascii="Arial" w:hAnsi="Arial" w:cs="Arial"/>
          <w:sz w:val="20"/>
          <w:szCs w:val="20"/>
        </w:rPr>
        <w:t>et sisältävät myös haitta-ainetutkimuksen</w:t>
      </w:r>
      <w:r w:rsidR="004A5FC2">
        <w:rPr>
          <w:rFonts w:ascii="Arial" w:hAnsi="Arial" w:cs="Arial"/>
          <w:sz w:val="20"/>
          <w:szCs w:val="20"/>
        </w:rPr>
        <w:t>.</w:t>
      </w:r>
    </w:p>
    <w:p w14:paraId="697519FE" w14:textId="7F903B20" w:rsidR="3FBEBF5B" w:rsidRPr="005247E6" w:rsidRDefault="3FBEBF5B" w:rsidP="00A30A77">
      <w:pPr>
        <w:spacing w:before="240" w:after="240"/>
        <w:rPr>
          <w:rFonts w:cs="Arial"/>
          <w:i/>
          <w:iCs/>
        </w:rPr>
      </w:pPr>
      <w:r w:rsidRPr="00DC73A5">
        <w:rPr>
          <w:rFonts w:cs="Arial"/>
          <w:i/>
          <w:iCs/>
          <w:highlight w:val="lightGray"/>
        </w:rPr>
        <w:t xml:space="preserve">Yllä olevista </w:t>
      </w:r>
      <w:r w:rsidR="004619E5">
        <w:rPr>
          <w:rFonts w:cs="Arial"/>
          <w:i/>
          <w:iCs/>
          <w:highlight w:val="lightGray"/>
        </w:rPr>
        <w:t>pää</w:t>
      </w:r>
      <w:r w:rsidRPr="00DC73A5">
        <w:rPr>
          <w:rFonts w:cs="Arial"/>
          <w:i/>
          <w:iCs/>
          <w:highlight w:val="lightGray"/>
        </w:rPr>
        <w:t>vaihtoehdoista valit</w:t>
      </w:r>
      <w:r w:rsidR="007274B0" w:rsidRPr="00DC73A5">
        <w:rPr>
          <w:rFonts w:cs="Arial"/>
          <w:i/>
          <w:iCs/>
          <w:highlight w:val="lightGray"/>
        </w:rPr>
        <w:t>a</w:t>
      </w:r>
      <w:r w:rsidRPr="00DC73A5">
        <w:rPr>
          <w:rFonts w:cs="Arial"/>
          <w:i/>
          <w:iCs/>
          <w:highlight w:val="lightGray"/>
        </w:rPr>
        <w:t>a</w:t>
      </w:r>
      <w:r w:rsidR="007274B0" w:rsidRPr="00DC73A5">
        <w:rPr>
          <w:rFonts w:cs="Arial"/>
          <w:i/>
          <w:iCs/>
          <w:highlight w:val="lightGray"/>
        </w:rPr>
        <w:t>n</w:t>
      </w:r>
      <w:r w:rsidRPr="00DC73A5">
        <w:rPr>
          <w:rFonts w:cs="Arial"/>
          <w:i/>
          <w:iCs/>
          <w:highlight w:val="lightGray"/>
        </w:rPr>
        <w:t xml:space="preserve"> vain toinen</w:t>
      </w:r>
      <w:r w:rsidR="00D12B5A">
        <w:rPr>
          <w:rFonts w:cs="Arial"/>
          <w:i/>
          <w:iCs/>
          <w:highlight w:val="lightGray"/>
        </w:rPr>
        <w:t xml:space="preserve"> (kuntotutkimus tai tutkimussuunnitelma)</w:t>
      </w:r>
      <w:r w:rsidR="004A5FC2">
        <w:rPr>
          <w:rFonts w:cs="Arial"/>
          <w:i/>
          <w:iCs/>
          <w:highlight w:val="lightGray"/>
        </w:rPr>
        <w:t xml:space="preserve">. Lisätietoa </w:t>
      </w:r>
      <w:r w:rsidR="004A5FC2" w:rsidRPr="00540349">
        <w:rPr>
          <w:i/>
          <w:iCs/>
          <w:highlight w:val="lightGray"/>
        </w:rPr>
        <w:t>löytyy sisäilma</w:t>
      </w:r>
      <w:r w:rsidR="00DC10B4">
        <w:rPr>
          <w:i/>
          <w:iCs/>
          <w:highlight w:val="lightGray"/>
        </w:rPr>
        <w:t>sto</w:t>
      </w:r>
      <w:r w:rsidR="004A5FC2" w:rsidRPr="00540349">
        <w:rPr>
          <w:i/>
          <w:iCs/>
          <w:highlight w:val="lightGray"/>
        </w:rPr>
        <w:t xml:space="preserve">korjausten sopimustekniikka -oppaasta luvusta </w:t>
      </w:r>
      <w:r w:rsidR="004A5FC2">
        <w:rPr>
          <w:i/>
          <w:iCs/>
          <w:highlight w:val="lightGray"/>
        </w:rPr>
        <w:t>4</w:t>
      </w:r>
      <w:r w:rsidR="5DB61725" w:rsidRPr="00DC73A5">
        <w:rPr>
          <w:rFonts w:cs="Arial"/>
          <w:i/>
          <w:iCs/>
          <w:highlight w:val="lightGray"/>
        </w:rPr>
        <w:t>.</w:t>
      </w:r>
    </w:p>
    <w:p w14:paraId="6BBECF28" w14:textId="1D306AB5" w:rsidR="00D62489" w:rsidRPr="00A30A77" w:rsidRDefault="002F7496" w:rsidP="00A30A77">
      <w:pPr>
        <w:pStyle w:val="VNLeip1kappale"/>
        <w:spacing w:after="240"/>
        <w:rPr>
          <w:rFonts w:cs="Arial"/>
          <w:b/>
          <w:bCs/>
          <w:sz w:val="22"/>
          <w:szCs w:val="22"/>
        </w:rPr>
      </w:pPr>
      <w:r w:rsidRPr="00A30A77">
        <w:rPr>
          <w:rFonts w:cs="Arial"/>
          <w:b/>
          <w:bCs/>
          <w:sz w:val="22"/>
          <w:szCs w:val="22"/>
        </w:rPr>
        <w:t>Y</w:t>
      </w:r>
      <w:r w:rsidR="00D62489" w:rsidRPr="00A30A77">
        <w:rPr>
          <w:rFonts w:cs="Arial"/>
          <w:b/>
          <w:bCs/>
          <w:sz w:val="22"/>
          <w:szCs w:val="22"/>
        </w:rPr>
        <w:t>leiskuvaus rakennuksesta</w:t>
      </w:r>
    </w:p>
    <w:p w14:paraId="27C37172" w14:textId="4348B9BB" w:rsidR="00FE6173" w:rsidRPr="007A3576" w:rsidRDefault="00FE6173" w:rsidP="00A30A77">
      <w:pPr>
        <w:pStyle w:val="VNLeip1kappale"/>
        <w:spacing w:after="0"/>
        <w:rPr>
          <w:rFonts w:cs="Arial"/>
          <w:color w:val="4472C4" w:themeColor="accent1"/>
        </w:rPr>
      </w:pPr>
      <w:r w:rsidRPr="007A3576">
        <w:rPr>
          <w:rFonts w:cs="Arial"/>
          <w:color w:val="4472C4" w:themeColor="accent1"/>
        </w:rPr>
        <w:t>[Tähän kappaleeseen rak</w:t>
      </w:r>
      <w:r w:rsidR="00FF74B4" w:rsidRPr="007A3576">
        <w:rPr>
          <w:rFonts w:cs="Arial"/>
          <w:color w:val="4472C4" w:themeColor="accent1"/>
        </w:rPr>
        <w:t>entamisvuosi, talotyyppi, kerroslukumäärä</w:t>
      </w:r>
      <w:r w:rsidR="004C4C03">
        <w:rPr>
          <w:rFonts w:cs="Arial"/>
          <w:color w:val="4472C4" w:themeColor="accent1"/>
        </w:rPr>
        <w:t>,</w:t>
      </w:r>
      <w:r w:rsidR="00FF74B4" w:rsidRPr="007A3576">
        <w:rPr>
          <w:rFonts w:cs="Arial"/>
          <w:color w:val="4472C4" w:themeColor="accent1"/>
        </w:rPr>
        <w:t xml:space="preserve"> pinta-ala</w:t>
      </w:r>
      <w:r w:rsidR="004C4C03">
        <w:rPr>
          <w:rFonts w:cs="Arial"/>
          <w:color w:val="4472C4" w:themeColor="accent1"/>
        </w:rPr>
        <w:t xml:space="preserve"> ja tieto mahdollisista tehdyistä korjauksista</w:t>
      </w:r>
      <w:r w:rsidRPr="007A3576">
        <w:rPr>
          <w:rFonts w:cs="Arial"/>
          <w:color w:val="4472C4" w:themeColor="accent1"/>
        </w:rPr>
        <w:t>]</w:t>
      </w:r>
    </w:p>
    <w:p w14:paraId="6EBF817E" w14:textId="613F0809" w:rsidR="002F7496" w:rsidRPr="00FE6173" w:rsidRDefault="00FF74B4" w:rsidP="00A30A77">
      <w:pPr>
        <w:pStyle w:val="VNLeip1kappale"/>
        <w:spacing w:before="0" w:after="240"/>
        <w:ind w:left="283"/>
        <w:rPr>
          <w:rFonts w:cs="Arial"/>
          <w:i/>
          <w:iCs/>
          <w:color w:val="525252" w:themeColor="accent3" w:themeShade="80"/>
        </w:rPr>
      </w:pPr>
      <w:r w:rsidRPr="009E1D20">
        <w:rPr>
          <w:rFonts w:cs="Arial"/>
          <w:i/>
          <w:iCs/>
          <w:color w:val="525252" w:themeColor="accent3" w:themeShade="80"/>
        </w:rPr>
        <w:t>Esimerkki:</w:t>
      </w:r>
      <w:r>
        <w:rPr>
          <w:rFonts w:cs="Arial"/>
          <w:i/>
          <w:iCs/>
          <w:color w:val="525252" w:themeColor="accent3" w:themeShade="80"/>
        </w:rPr>
        <w:t xml:space="preserve"> </w:t>
      </w:r>
      <w:r w:rsidR="002F7496" w:rsidRPr="00FE6173">
        <w:rPr>
          <w:rFonts w:cs="Arial"/>
          <w:i/>
          <w:iCs/>
          <w:color w:val="525252" w:themeColor="accent3" w:themeShade="80"/>
        </w:rPr>
        <w:t xml:space="preserve">Kohde on vuonna </w:t>
      </w:r>
      <w:r w:rsidR="00FE6173" w:rsidRPr="00FE6173">
        <w:rPr>
          <w:rFonts w:eastAsiaTheme="minorHAnsi" w:cs="Arial"/>
          <w:i/>
          <w:iCs/>
          <w:color w:val="525252" w:themeColor="accent3" w:themeShade="80"/>
          <w:spacing w:val="0"/>
          <w:lang w:eastAsia="en-US"/>
        </w:rPr>
        <w:t>198</w:t>
      </w:r>
      <w:r w:rsidR="00F23DC5">
        <w:rPr>
          <w:rFonts w:eastAsiaTheme="minorHAnsi" w:cs="Arial"/>
          <w:i/>
          <w:iCs/>
          <w:color w:val="525252" w:themeColor="accent3" w:themeShade="80"/>
          <w:spacing w:val="0"/>
          <w:lang w:eastAsia="en-US"/>
        </w:rPr>
        <w:t>2</w:t>
      </w:r>
      <w:r w:rsidR="002F7496" w:rsidRPr="00FE6173">
        <w:rPr>
          <w:rFonts w:cs="Arial"/>
          <w:i/>
          <w:iCs/>
          <w:color w:val="525252" w:themeColor="accent3" w:themeShade="80"/>
        </w:rPr>
        <w:t xml:space="preserve"> valmistunut </w:t>
      </w:r>
      <w:r w:rsidR="00FE6173" w:rsidRPr="00FE6173">
        <w:rPr>
          <w:rFonts w:eastAsiaTheme="minorHAnsi" w:cs="Arial"/>
          <w:i/>
          <w:iCs/>
          <w:color w:val="525252" w:themeColor="accent3" w:themeShade="80"/>
          <w:spacing w:val="0"/>
          <w:lang w:eastAsia="en-US"/>
        </w:rPr>
        <w:t>omakotitalo</w:t>
      </w:r>
      <w:r w:rsidR="002F7496" w:rsidRPr="00FE6173">
        <w:rPr>
          <w:rFonts w:cs="Arial"/>
          <w:i/>
          <w:iCs/>
          <w:color w:val="525252" w:themeColor="accent3" w:themeShade="80"/>
        </w:rPr>
        <w:t xml:space="preserve">. Rakennuksessa on </w:t>
      </w:r>
      <w:r w:rsidR="00FE6173" w:rsidRPr="00FE6173">
        <w:rPr>
          <w:rFonts w:cs="Arial"/>
          <w:i/>
          <w:iCs/>
          <w:color w:val="525252" w:themeColor="accent3" w:themeShade="80"/>
        </w:rPr>
        <w:t>kaksi</w:t>
      </w:r>
      <w:r w:rsidR="002F7496" w:rsidRPr="00FE6173">
        <w:rPr>
          <w:rFonts w:cs="Arial"/>
          <w:i/>
          <w:iCs/>
          <w:color w:val="525252" w:themeColor="accent3" w:themeShade="80"/>
        </w:rPr>
        <w:t xml:space="preserve"> kerrosta. Rakennuksen pinta-ala on </w:t>
      </w:r>
      <w:r w:rsidR="00FE6173" w:rsidRPr="00FE6173">
        <w:rPr>
          <w:rFonts w:cs="Arial"/>
          <w:i/>
          <w:iCs/>
          <w:color w:val="525252" w:themeColor="accent3" w:themeShade="80"/>
        </w:rPr>
        <w:t>noin 125</w:t>
      </w:r>
      <w:r w:rsidR="002F7496" w:rsidRPr="00FE6173">
        <w:rPr>
          <w:rFonts w:cs="Arial"/>
          <w:i/>
          <w:iCs/>
          <w:color w:val="525252" w:themeColor="accent3" w:themeShade="80"/>
        </w:rPr>
        <w:t xml:space="preserve"> m</w:t>
      </w:r>
      <w:r w:rsidR="002F7496" w:rsidRPr="00FE6173">
        <w:rPr>
          <w:rFonts w:cs="Arial"/>
          <w:i/>
          <w:iCs/>
          <w:color w:val="525252" w:themeColor="accent3" w:themeShade="80"/>
          <w:vertAlign w:val="superscript"/>
        </w:rPr>
        <w:t>2</w:t>
      </w:r>
      <w:r w:rsidR="002F7496" w:rsidRPr="00FE6173">
        <w:rPr>
          <w:rFonts w:cs="Arial"/>
          <w:i/>
          <w:iCs/>
          <w:color w:val="525252" w:themeColor="accent3" w:themeShade="80"/>
        </w:rPr>
        <w:t>.</w:t>
      </w:r>
      <w:r w:rsidR="004C4C03">
        <w:rPr>
          <w:rFonts w:cs="Arial"/>
          <w:i/>
          <w:iCs/>
          <w:color w:val="525252" w:themeColor="accent3" w:themeShade="80"/>
        </w:rPr>
        <w:t xml:space="preserve"> Vesikatto on uusittu vuonna 2003.</w:t>
      </w:r>
    </w:p>
    <w:p w14:paraId="7C5CC544" w14:textId="41096927" w:rsidR="009E1D20" w:rsidRPr="007A3576" w:rsidRDefault="00FE6173" w:rsidP="00A30A77">
      <w:pPr>
        <w:pStyle w:val="VNLeip1kappale"/>
        <w:spacing w:after="0"/>
        <w:rPr>
          <w:rFonts w:cs="Arial"/>
          <w:color w:val="4472C4" w:themeColor="accent1"/>
        </w:rPr>
      </w:pPr>
      <w:r w:rsidRPr="007A3576">
        <w:rPr>
          <w:rFonts w:cs="Arial"/>
          <w:color w:val="4472C4" w:themeColor="accent1"/>
        </w:rPr>
        <w:t>[Tähän kappaleeseen yleiskuvaus rakenteista oman osaamisen ja tiedon rajoissa]</w:t>
      </w:r>
    </w:p>
    <w:p w14:paraId="41152DBA" w14:textId="7AFF8025" w:rsidR="00607228" w:rsidRDefault="00607228" w:rsidP="00A30A77">
      <w:pPr>
        <w:pStyle w:val="VNLeip1kappale"/>
        <w:spacing w:before="0" w:after="240"/>
        <w:ind w:left="283"/>
        <w:rPr>
          <w:rFonts w:cs="Arial"/>
          <w:i/>
          <w:iCs/>
          <w:color w:val="525252" w:themeColor="accent3" w:themeShade="80"/>
        </w:rPr>
      </w:pPr>
      <w:r>
        <w:rPr>
          <w:rFonts w:cs="Arial"/>
          <w:i/>
          <w:iCs/>
          <w:color w:val="525252" w:themeColor="accent3" w:themeShade="80"/>
        </w:rPr>
        <w:t>Esimerkki 1, supp</w:t>
      </w:r>
      <w:r w:rsidR="003F1CF3">
        <w:rPr>
          <w:rFonts w:cs="Arial"/>
          <w:i/>
          <w:iCs/>
          <w:color w:val="525252" w:themeColor="accent3" w:themeShade="80"/>
        </w:rPr>
        <w:t>ea</w:t>
      </w:r>
      <w:r>
        <w:rPr>
          <w:rFonts w:cs="Arial"/>
          <w:i/>
          <w:iCs/>
          <w:color w:val="525252" w:themeColor="accent3" w:themeShade="80"/>
        </w:rPr>
        <w:t xml:space="preserve"> kuvaus: Rakennuksen seinät ovat sisältä kipsilevyä ja ulkoa lautaverhoiltuja.</w:t>
      </w:r>
      <w:r w:rsidR="003F1CF3">
        <w:rPr>
          <w:rFonts w:cs="Arial"/>
          <w:i/>
          <w:iCs/>
          <w:color w:val="525252" w:themeColor="accent3" w:themeShade="80"/>
        </w:rPr>
        <w:t xml:space="preserve"> Lattiat ovat</w:t>
      </w:r>
      <w:r w:rsidR="00144D40">
        <w:rPr>
          <w:rFonts w:cs="Arial"/>
          <w:i/>
          <w:iCs/>
          <w:color w:val="525252" w:themeColor="accent3" w:themeShade="80"/>
        </w:rPr>
        <w:t xml:space="preserve"> pinnoiltaan</w:t>
      </w:r>
      <w:r w:rsidR="003F1CF3">
        <w:rPr>
          <w:rFonts w:cs="Arial"/>
          <w:i/>
          <w:iCs/>
          <w:color w:val="525252" w:themeColor="accent3" w:themeShade="80"/>
        </w:rPr>
        <w:t xml:space="preserve"> laminaattia. Kylpyhuoneen pinnat on laatoitettu.</w:t>
      </w:r>
      <w:r>
        <w:rPr>
          <w:rFonts w:cs="Arial"/>
          <w:i/>
          <w:iCs/>
          <w:color w:val="525252" w:themeColor="accent3" w:themeShade="80"/>
        </w:rPr>
        <w:t xml:space="preserve"> Vesikat</w:t>
      </w:r>
      <w:r w:rsidR="00C8313A">
        <w:rPr>
          <w:rFonts w:cs="Arial"/>
          <w:i/>
          <w:iCs/>
          <w:color w:val="525252" w:themeColor="accent3" w:themeShade="80"/>
        </w:rPr>
        <w:t>to</w:t>
      </w:r>
      <w:r>
        <w:rPr>
          <w:rFonts w:cs="Arial"/>
          <w:i/>
          <w:iCs/>
          <w:color w:val="525252" w:themeColor="accent3" w:themeShade="80"/>
        </w:rPr>
        <w:t xml:space="preserve"> on peltiä. </w:t>
      </w:r>
    </w:p>
    <w:p w14:paraId="151958C7" w14:textId="5B655F4C" w:rsidR="003F1CF3" w:rsidRDefault="00FF74B4" w:rsidP="00A30A77">
      <w:pPr>
        <w:pStyle w:val="VNLeip1kappale"/>
        <w:spacing w:after="240"/>
        <w:ind w:left="283"/>
        <w:rPr>
          <w:rFonts w:cs="Arial"/>
          <w:i/>
          <w:iCs/>
          <w:color w:val="525252" w:themeColor="accent3" w:themeShade="80"/>
        </w:rPr>
      </w:pPr>
      <w:r>
        <w:rPr>
          <w:rFonts w:cs="Arial"/>
          <w:i/>
          <w:iCs/>
          <w:color w:val="525252" w:themeColor="accent3" w:themeShade="80"/>
        </w:rPr>
        <w:t xml:space="preserve">Esimerkki </w:t>
      </w:r>
      <w:r w:rsidR="00607228">
        <w:rPr>
          <w:rFonts w:cs="Arial"/>
          <w:i/>
          <w:iCs/>
          <w:color w:val="525252" w:themeColor="accent3" w:themeShade="80"/>
        </w:rPr>
        <w:t>2</w:t>
      </w:r>
      <w:r>
        <w:rPr>
          <w:rFonts w:cs="Arial"/>
          <w:i/>
          <w:iCs/>
          <w:color w:val="525252" w:themeColor="accent3" w:themeShade="80"/>
        </w:rPr>
        <w:t xml:space="preserve">, laaja kuvaus: </w:t>
      </w:r>
      <w:r w:rsidR="002F7496" w:rsidRPr="00FE6173">
        <w:rPr>
          <w:rFonts w:cs="Arial"/>
          <w:i/>
          <w:iCs/>
          <w:color w:val="525252" w:themeColor="accent3" w:themeShade="80"/>
        </w:rPr>
        <w:t>Rakennuksen alapohjat ovat maanva</w:t>
      </w:r>
      <w:r w:rsidR="002F5C08">
        <w:rPr>
          <w:rFonts w:cs="Arial"/>
          <w:i/>
          <w:iCs/>
          <w:color w:val="525252" w:themeColor="accent3" w:themeShade="80"/>
        </w:rPr>
        <w:t>raisia</w:t>
      </w:r>
      <w:r w:rsidR="00590559" w:rsidRPr="00FE6173">
        <w:rPr>
          <w:rFonts w:cs="Arial"/>
          <w:i/>
          <w:iCs/>
          <w:color w:val="525252" w:themeColor="accent3" w:themeShade="80"/>
        </w:rPr>
        <w:t xml:space="preserve"> </w:t>
      </w:r>
      <w:r w:rsidR="00FE6173" w:rsidRPr="00FE6173">
        <w:rPr>
          <w:rFonts w:cs="Arial"/>
          <w:i/>
          <w:iCs/>
          <w:color w:val="525252" w:themeColor="accent3" w:themeShade="80"/>
        </w:rPr>
        <w:t xml:space="preserve">alta lämmöneristettyjä </w:t>
      </w:r>
      <w:r w:rsidR="00590559" w:rsidRPr="00FE6173">
        <w:rPr>
          <w:rFonts w:cs="Arial"/>
          <w:i/>
          <w:iCs/>
          <w:color w:val="525252" w:themeColor="accent3" w:themeShade="80"/>
        </w:rPr>
        <w:t>betonirakenteita</w:t>
      </w:r>
      <w:r w:rsidR="00FE6173" w:rsidRPr="00FE6173">
        <w:rPr>
          <w:rFonts w:cs="Arial"/>
          <w:i/>
          <w:iCs/>
          <w:color w:val="525252" w:themeColor="accent3" w:themeShade="80"/>
        </w:rPr>
        <w:t>.</w:t>
      </w:r>
      <w:r w:rsidR="002F7496" w:rsidRPr="00FE6173">
        <w:rPr>
          <w:rFonts w:cs="Arial"/>
          <w:i/>
          <w:iCs/>
          <w:color w:val="525252" w:themeColor="accent3" w:themeShade="80"/>
        </w:rPr>
        <w:t xml:space="preserve"> </w:t>
      </w:r>
      <w:r w:rsidR="00FE6173" w:rsidRPr="00FE6173">
        <w:rPr>
          <w:rFonts w:cs="Arial"/>
          <w:i/>
          <w:iCs/>
          <w:color w:val="525252" w:themeColor="accent3" w:themeShade="80"/>
        </w:rPr>
        <w:t>V</w:t>
      </w:r>
      <w:r w:rsidR="002F7496" w:rsidRPr="00FE6173">
        <w:rPr>
          <w:rFonts w:cs="Arial"/>
          <w:i/>
          <w:iCs/>
          <w:color w:val="525252" w:themeColor="accent3" w:themeShade="80"/>
        </w:rPr>
        <w:t>äli</w:t>
      </w:r>
      <w:r w:rsidR="00FE6173" w:rsidRPr="00FE6173">
        <w:rPr>
          <w:rFonts w:cs="Arial"/>
          <w:i/>
          <w:iCs/>
          <w:color w:val="525252" w:themeColor="accent3" w:themeShade="80"/>
        </w:rPr>
        <w:t xml:space="preserve">- ja </w:t>
      </w:r>
      <w:r w:rsidR="002F7496" w:rsidRPr="00FE6173">
        <w:rPr>
          <w:rFonts w:cs="Arial"/>
          <w:i/>
          <w:iCs/>
          <w:color w:val="525252" w:themeColor="accent3" w:themeShade="80"/>
        </w:rPr>
        <w:t xml:space="preserve">yläpohjat </w:t>
      </w:r>
      <w:r w:rsidR="00FE6173" w:rsidRPr="00FE6173">
        <w:rPr>
          <w:rFonts w:cs="Arial"/>
          <w:i/>
          <w:iCs/>
          <w:color w:val="525252" w:themeColor="accent3" w:themeShade="80"/>
        </w:rPr>
        <w:t xml:space="preserve">ovat </w:t>
      </w:r>
      <w:r>
        <w:rPr>
          <w:rFonts w:cs="Arial"/>
          <w:i/>
          <w:iCs/>
          <w:color w:val="525252" w:themeColor="accent3" w:themeShade="80"/>
        </w:rPr>
        <w:t>puurakenteisia</w:t>
      </w:r>
      <w:r w:rsidR="00590559" w:rsidRPr="00FE6173">
        <w:rPr>
          <w:rFonts w:cs="Arial"/>
          <w:i/>
          <w:iCs/>
          <w:color w:val="525252" w:themeColor="accent3" w:themeShade="80"/>
        </w:rPr>
        <w:t>.</w:t>
      </w:r>
      <w:r w:rsidR="00FE6173" w:rsidRPr="00FE6173">
        <w:rPr>
          <w:rFonts w:cs="Arial"/>
          <w:i/>
          <w:iCs/>
          <w:color w:val="525252" w:themeColor="accent3" w:themeShade="80"/>
        </w:rPr>
        <w:t xml:space="preserve"> Yläpohja on lämmöneristetty puhallusvillalla.</w:t>
      </w:r>
      <w:r w:rsidR="00590559" w:rsidRPr="00FE6173">
        <w:rPr>
          <w:rFonts w:cs="Arial"/>
          <w:i/>
          <w:iCs/>
          <w:color w:val="525252" w:themeColor="accent3" w:themeShade="80"/>
        </w:rPr>
        <w:t xml:space="preserve"> Rakennuksen ulkoseinät ovat puurakenteisia mineraalivillalämmöneristettyjä seiniä ja väliseinät </w:t>
      </w:r>
      <w:r w:rsidR="00FE6173" w:rsidRPr="00FE6173">
        <w:rPr>
          <w:rFonts w:cs="Arial"/>
          <w:i/>
          <w:iCs/>
          <w:color w:val="525252" w:themeColor="accent3" w:themeShade="80"/>
        </w:rPr>
        <w:t xml:space="preserve">ovat </w:t>
      </w:r>
      <w:r w:rsidR="00590559" w:rsidRPr="00FE6173">
        <w:rPr>
          <w:rFonts w:cs="Arial"/>
          <w:i/>
          <w:iCs/>
          <w:color w:val="525252" w:themeColor="accent3" w:themeShade="80"/>
        </w:rPr>
        <w:t xml:space="preserve">rankarakenteisia levyverhottuja seiniä. Julkisivut ovat pääosin </w:t>
      </w:r>
      <w:r w:rsidR="00607228">
        <w:rPr>
          <w:rFonts w:cs="Arial"/>
          <w:i/>
          <w:iCs/>
          <w:color w:val="525252" w:themeColor="accent3" w:themeShade="80"/>
        </w:rPr>
        <w:t>puuverhottuja</w:t>
      </w:r>
      <w:r w:rsidR="00576E38">
        <w:rPr>
          <w:rFonts w:cs="Arial"/>
          <w:i/>
          <w:iCs/>
          <w:color w:val="525252" w:themeColor="accent3" w:themeShade="80"/>
        </w:rPr>
        <w:t>.</w:t>
      </w:r>
      <w:r w:rsidR="00607228">
        <w:rPr>
          <w:rFonts w:cs="Arial"/>
          <w:i/>
          <w:iCs/>
          <w:color w:val="525252" w:themeColor="accent3" w:themeShade="80"/>
        </w:rPr>
        <w:t xml:space="preserve"> </w:t>
      </w:r>
      <w:r w:rsidR="00590559" w:rsidRPr="00FE6173">
        <w:rPr>
          <w:rFonts w:cs="Arial"/>
          <w:i/>
          <w:iCs/>
          <w:color w:val="525252" w:themeColor="accent3" w:themeShade="80"/>
        </w:rPr>
        <w:t xml:space="preserve">Rakennuksen vesikatto on peltikatettu aluskatteellinen harjakatto. Rakennuksessa on </w:t>
      </w:r>
      <w:r w:rsidR="00576E38">
        <w:rPr>
          <w:rFonts w:cs="Arial"/>
          <w:i/>
          <w:iCs/>
          <w:color w:val="525252" w:themeColor="accent3" w:themeShade="80"/>
        </w:rPr>
        <w:t>painovoimainen il</w:t>
      </w:r>
      <w:r w:rsidR="00590559" w:rsidRPr="00FE6173">
        <w:rPr>
          <w:rFonts w:cs="Arial"/>
          <w:i/>
          <w:iCs/>
          <w:color w:val="525252" w:themeColor="accent3" w:themeShade="80"/>
        </w:rPr>
        <w:t>manvaihto.</w:t>
      </w:r>
    </w:p>
    <w:p w14:paraId="7D1B0CDA" w14:textId="13A263BE" w:rsidR="00FF149F" w:rsidRPr="00157FAB" w:rsidRDefault="223D6099" w:rsidP="00A30A77">
      <w:pPr>
        <w:pStyle w:val="VNLeip1kappale"/>
        <w:spacing w:after="240"/>
        <w:rPr>
          <w:rFonts w:cs="Arial"/>
          <w:i/>
          <w:iCs/>
        </w:rPr>
      </w:pPr>
      <w:r w:rsidRPr="00DC73A5">
        <w:rPr>
          <w:rFonts w:cs="Arial"/>
          <w:i/>
          <w:iCs/>
          <w:highlight w:val="lightGray"/>
        </w:rPr>
        <w:t>Esimerkkien kaltaisen yleiskuvauksen perusteella kuntotutkija pääsee heti yleiskäsitykseen kohteesta ja ongelmista</w:t>
      </w:r>
      <w:r w:rsidR="695AECAF" w:rsidRPr="00DC73A5">
        <w:rPr>
          <w:rFonts w:cs="Arial"/>
          <w:i/>
          <w:iCs/>
          <w:highlight w:val="lightGray"/>
        </w:rPr>
        <w:t xml:space="preserve"> sekä hahmottaa kohteen mahdolliset </w:t>
      </w:r>
      <w:r w:rsidR="379E9375" w:rsidRPr="00DC73A5">
        <w:rPr>
          <w:rFonts w:cs="Arial"/>
          <w:i/>
          <w:iCs/>
          <w:highlight w:val="lightGray"/>
        </w:rPr>
        <w:t xml:space="preserve">riskialttiit </w:t>
      </w:r>
      <w:r w:rsidR="695AECAF" w:rsidRPr="00DC73A5">
        <w:rPr>
          <w:rFonts w:cs="Arial"/>
          <w:i/>
          <w:iCs/>
          <w:highlight w:val="lightGray"/>
        </w:rPr>
        <w:t>rakenteet</w:t>
      </w:r>
      <w:r w:rsidRPr="00DC73A5">
        <w:rPr>
          <w:rFonts w:cs="Arial"/>
          <w:i/>
          <w:iCs/>
          <w:highlight w:val="lightGray"/>
        </w:rPr>
        <w:t>.</w:t>
      </w:r>
      <w:r w:rsidR="3E7B22E1" w:rsidRPr="00DC73A5">
        <w:rPr>
          <w:rFonts w:cs="Arial"/>
          <w:i/>
          <w:iCs/>
          <w:highlight w:val="lightGray"/>
        </w:rPr>
        <w:t xml:space="preserve"> Tämä yleiskuvaus </w:t>
      </w:r>
      <w:r w:rsidR="3E7B22E1" w:rsidRPr="00DC73A5">
        <w:rPr>
          <w:rFonts w:cs="Arial"/>
          <w:i/>
          <w:iCs/>
          <w:highlight w:val="lightGray"/>
        </w:rPr>
        <w:lastRenderedPageBreak/>
        <w:t>kohta täytetään samalla tavoin riippumatta siitä</w:t>
      </w:r>
      <w:r w:rsidR="2EF7C07C" w:rsidRPr="00DC73A5">
        <w:rPr>
          <w:rFonts w:cs="Arial"/>
          <w:i/>
          <w:iCs/>
          <w:highlight w:val="lightGray"/>
        </w:rPr>
        <w:t>,</w:t>
      </w:r>
      <w:r w:rsidR="3E7B22E1" w:rsidRPr="00DC73A5">
        <w:rPr>
          <w:rFonts w:cs="Arial"/>
          <w:i/>
          <w:iCs/>
          <w:highlight w:val="lightGray"/>
        </w:rPr>
        <w:t xml:space="preserve"> pyydetäänkö tarjousta tutkimussuunnitelmasta vai kuntotutkimuksesta.</w:t>
      </w:r>
    </w:p>
    <w:p w14:paraId="1EB3D33A" w14:textId="14B55205" w:rsidR="00D62489" w:rsidRPr="00A30A77" w:rsidRDefault="6C6A75F8" w:rsidP="00A30A77">
      <w:pPr>
        <w:pStyle w:val="VNLeip1kappale"/>
        <w:spacing w:after="240"/>
        <w:rPr>
          <w:rFonts w:cs="Arial"/>
          <w:b/>
          <w:bCs/>
          <w:sz w:val="22"/>
          <w:szCs w:val="22"/>
        </w:rPr>
      </w:pPr>
      <w:r w:rsidRPr="00A30A77">
        <w:rPr>
          <w:rFonts w:cs="Arial"/>
          <w:b/>
          <w:bCs/>
          <w:sz w:val="22"/>
          <w:szCs w:val="22"/>
        </w:rPr>
        <w:t>T</w:t>
      </w:r>
      <w:r w:rsidR="50298005" w:rsidRPr="00A30A77">
        <w:rPr>
          <w:rFonts w:cs="Arial"/>
          <w:b/>
          <w:bCs/>
          <w:sz w:val="22"/>
          <w:szCs w:val="22"/>
        </w:rPr>
        <w:t>avoite ja rajau</w:t>
      </w:r>
      <w:r w:rsidR="28B72E6F" w:rsidRPr="00A30A77">
        <w:rPr>
          <w:rFonts w:cs="Arial"/>
          <w:b/>
          <w:bCs/>
          <w:sz w:val="22"/>
          <w:szCs w:val="22"/>
        </w:rPr>
        <w:t>k</w:t>
      </w:r>
      <w:r w:rsidR="50298005" w:rsidRPr="00A30A77">
        <w:rPr>
          <w:rFonts w:cs="Arial"/>
          <w:b/>
          <w:bCs/>
          <w:sz w:val="22"/>
          <w:szCs w:val="22"/>
        </w:rPr>
        <w:t>s</w:t>
      </w:r>
      <w:r w:rsidR="28B72E6F" w:rsidRPr="00A30A77">
        <w:rPr>
          <w:rFonts w:cs="Arial"/>
          <w:b/>
          <w:bCs/>
          <w:sz w:val="22"/>
          <w:szCs w:val="22"/>
        </w:rPr>
        <w:t>et</w:t>
      </w:r>
    </w:p>
    <w:p w14:paraId="185EFD5B" w14:textId="59A527B0" w:rsidR="00FE6173" w:rsidRPr="007A3576" w:rsidRDefault="0AF8D3B3" w:rsidP="00A30A77">
      <w:pPr>
        <w:pStyle w:val="VNLeip1kappale"/>
        <w:spacing w:after="0"/>
        <w:rPr>
          <w:rFonts w:cs="Arial"/>
          <w:color w:val="4472C4" w:themeColor="accent1"/>
        </w:rPr>
      </w:pPr>
      <w:r w:rsidRPr="007A3576">
        <w:rPr>
          <w:rFonts w:cs="Arial"/>
          <w:color w:val="4472C4" w:themeColor="accent1"/>
        </w:rPr>
        <w:t>[Tähän kappaleeseen tutkimusten</w:t>
      </w:r>
      <w:r w:rsidR="555ED3C3" w:rsidRPr="007A3576">
        <w:rPr>
          <w:rFonts w:cs="Arial"/>
          <w:color w:val="4472C4" w:themeColor="accent1"/>
        </w:rPr>
        <w:t xml:space="preserve"> tai tutkimussuunnitelman</w:t>
      </w:r>
      <w:r w:rsidRPr="007A3576">
        <w:rPr>
          <w:rFonts w:cs="Arial"/>
          <w:color w:val="4472C4" w:themeColor="accent1"/>
        </w:rPr>
        <w:t xml:space="preserve"> tavoite]</w:t>
      </w:r>
    </w:p>
    <w:p w14:paraId="2C132BB7" w14:textId="52FB1518" w:rsidR="007D466A" w:rsidRPr="00FE6173" w:rsidRDefault="1306193F" w:rsidP="00A30A77">
      <w:pPr>
        <w:pStyle w:val="VNLeip1kappale"/>
        <w:spacing w:before="0" w:after="240"/>
        <w:ind w:left="283"/>
        <w:rPr>
          <w:rFonts w:cs="Arial"/>
          <w:i/>
          <w:iCs/>
          <w:color w:val="525252" w:themeColor="accent3" w:themeShade="80"/>
        </w:rPr>
      </w:pPr>
      <w:r w:rsidRPr="65A24989">
        <w:rPr>
          <w:rFonts w:cs="Arial"/>
          <w:i/>
          <w:iCs/>
          <w:color w:val="525252" w:themeColor="accent3" w:themeShade="80"/>
        </w:rPr>
        <w:t xml:space="preserve">Esimerkki: </w:t>
      </w:r>
      <w:r w:rsidR="0AF8D3B3" w:rsidRPr="65A24989">
        <w:rPr>
          <w:rFonts w:cs="Arial"/>
          <w:i/>
          <w:iCs/>
          <w:color w:val="525252" w:themeColor="accent3" w:themeShade="80"/>
        </w:rPr>
        <w:t xml:space="preserve">Tutkimusten tavoitteena on selvittää </w:t>
      </w:r>
      <w:r w:rsidR="4D8CC873" w:rsidRPr="65A24989">
        <w:rPr>
          <w:rFonts w:cs="Arial"/>
          <w:i/>
          <w:iCs/>
          <w:color w:val="525252" w:themeColor="accent3" w:themeShade="80"/>
        </w:rPr>
        <w:t>asunnossa koetun</w:t>
      </w:r>
      <w:r w:rsidR="293577D0" w:rsidRPr="65A24989">
        <w:rPr>
          <w:rFonts w:cs="Arial"/>
          <w:i/>
          <w:iCs/>
          <w:color w:val="525252" w:themeColor="accent3" w:themeShade="80"/>
        </w:rPr>
        <w:t xml:space="preserve"> oireilun ja alimmassa kerroksessa aistitun poikkeavan hajun syyt </w:t>
      </w:r>
      <w:r w:rsidR="0AF8D3B3" w:rsidRPr="65A24989">
        <w:rPr>
          <w:rFonts w:cs="Arial"/>
          <w:i/>
          <w:iCs/>
          <w:color w:val="525252" w:themeColor="accent3" w:themeShade="80"/>
        </w:rPr>
        <w:t>sekä</w:t>
      </w:r>
      <w:r w:rsidR="293577D0" w:rsidRPr="65A24989">
        <w:rPr>
          <w:rFonts w:cs="Arial"/>
          <w:i/>
          <w:iCs/>
          <w:color w:val="525252" w:themeColor="accent3" w:themeShade="80"/>
        </w:rPr>
        <w:t xml:space="preserve"> määrittää rakennuksen korjaustarpeet </w:t>
      </w:r>
      <w:r w:rsidR="45C2C033" w:rsidRPr="65A24989">
        <w:rPr>
          <w:rFonts w:cs="Arial"/>
          <w:i/>
          <w:iCs/>
          <w:color w:val="525252" w:themeColor="accent3" w:themeShade="80"/>
        </w:rPr>
        <w:t>edellä mainittujen</w:t>
      </w:r>
      <w:r w:rsidR="6A60C1C3" w:rsidRPr="65A24989">
        <w:rPr>
          <w:rFonts w:cs="Arial"/>
          <w:i/>
          <w:iCs/>
          <w:color w:val="525252" w:themeColor="accent3" w:themeShade="80"/>
        </w:rPr>
        <w:t xml:space="preserve"> ongelmien</w:t>
      </w:r>
      <w:r w:rsidR="293577D0" w:rsidRPr="65A24989">
        <w:rPr>
          <w:rFonts w:cs="Arial"/>
          <w:i/>
          <w:iCs/>
          <w:color w:val="525252" w:themeColor="accent3" w:themeShade="80"/>
        </w:rPr>
        <w:t xml:space="preserve"> poistamiseksi</w:t>
      </w:r>
      <w:r w:rsidR="0AF8D3B3" w:rsidRPr="65A24989">
        <w:rPr>
          <w:rFonts w:cs="Arial"/>
          <w:i/>
          <w:iCs/>
          <w:color w:val="525252" w:themeColor="accent3" w:themeShade="80"/>
        </w:rPr>
        <w:t>.</w:t>
      </w:r>
    </w:p>
    <w:p w14:paraId="592F7824" w14:textId="55367D82" w:rsidR="00FE6173" w:rsidRPr="007A3576" w:rsidRDefault="0AF8D3B3" w:rsidP="00A30A77">
      <w:pPr>
        <w:pStyle w:val="VNLeip1kappale"/>
        <w:spacing w:after="0"/>
        <w:rPr>
          <w:rFonts w:cs="Arial"/>
          <w:color w:val="4472C4" w:themeColor="accent1"/>
        </w:rPr>
      </w:pPr>
      <w:r w:rsidRPr="007A3576">
        <w:rPr>
          <w:rFonts w:cs="Arial"/>
          <w:color w:val="4472C4" w:themeColor="accent1"/>
        </w:rPr>
        <w:t>[Tähän kappaleeseen tutkimusten</w:t>
      </w:r>
      <w:r w:rsidR="3BF29079" w:rsidRPr="007A3576">
        <w:rPr>
          <w:rFonts w:cs="Arial"/>
          <w:color w:val="4472C4" w:themeColor="accent1"/>
        </w:rPr>
        <w:t xml:space="preserve"> tai tutkimussuunnitelman</w:t>
      </w:r>
      <w:r w:rsidRPr="007A3576">
        <w:rPr>
          <w:rFonts w:cs="Arial"/>
          <w:color w:val="4472C4" w:themeColor="accent1"/>
        </w:rPr>
        <w:t xml:space="preserve"> rajaukset]</w:t>
      </w:r>
    </w:p>
    <w:p w14:paraId="2197A6FA" w14:textId="5C92F620" w:rsidR="00576E38" w:rsidRDefault="1306193F" w:rsidP="00A30A77">
      <w:pPr>
        <w:pStyle w:val="VNLeip1kappale"/>
        <w:spacing w:before="0" w:after="240"/>
        <w:ind w:left="283"/>
        <w:rPr>
          <w:rFonts w:cs="Arial"/>
          <w:i/>
          <w:iCs/>
          <w:color w:val="525252" w:themeColor="accent3" w:themeShade="80"/>
        </w:rPr>
      </w:pPr>
      <w:r w:rsidRPr="65A24989">
        <w:rPr>
          <w:rFonts w:cs="Arial"/>
          <w:i/>
          <w:iCs/>
          <w:color w:val="525252" w:themeColor="accent3" w:themeShade="80"/>
        </w:rPr>
        <w:t xml:space="preserve">Esimerkki: </w:t>
      </w:r>
      <w:r w:rsidR="45C2C033" w:rsidRPr="65A24989">
        <w:rPr>
          <w:rFonts w:cs="Arial"/>
          <w:i/>
          <w:iCs/>
          <w:color w:val="525252" w:themeColor="accent3" w:themeShade="80"/>
        </w:rPr>
        <w:t>Keskeisin tarve on selvittää</w:t>
      </w:r>
      <w:r w:rsidR="4A3FEB65" w:rsidRPr="65A24989">
        <w:rPr>
          <w:rFonts w:cs="Arial"/>
          <w:i/>
          <w:iCs/>
          <w:color w:val="525252" w:themeColor="accent3" w:themeShade="80"/>
        </w:rPr>
        <w:t xml:space="preserve"> alimman kerroksen poikkeavan hajun sy</w:t>
      </w:r>
      <w:r w:rsidR="45C2C033" w:rsidRPr="65A24989">
        <w:rPr>
          <w:rFonts w:cs="Arial"/>
          <w:i/>
          <w:iCs/>
          <w:color w:val="525252" w:themeColor="accent3" w:themeShade="80"/>
        </w:rPr>
        <w:t>yt ja korjaustarpeet</w:t>
      </w:r>
      <w:r w:rsidR="4D8CC873" w:rsidRPr="65A24989">
        <w:rPr>
          <w:rFonts w:cs="Arial"/>
          <w:i/>
          <w:iCs/>
          <w:color w:val="525252" w:themeColor="accent3" w:themeShade="80"/>
        </w:rPr>
        <w:t>, sillä oireilun oletetaan johtuvan siitä</w:t>
      </w:r>
      <w:r w:rsidR="6A60C1C3" w:rsidRPr="65A24989">
        <w:rPr>
          <w:rFonts w:cs="Arial"/>
          <w:i/>
          <w:iCs/>
          <w:color w:val="525252" w:themeColor="accent3" w:themeShade="80"/>
        </w:rPr>
        <w:t>.</w:t>
      </w:r>
      <w:r w:rsidR="4FAAE03D" w:rsidRPr="65A24989">
        <w:rPr>
          <w:rFonts w:cs="Arial"/>
          <w:i/>
          <w:iCs/>
          <w:color w:val="525252" w:themeColor="accent3" w:themeShade="80"/>
        </w:rPr>
        <w:t xml:space="preserve"> </w:t>
      </w:r>
      <w:r w:rsidR="45C2C033" w:rsidRPr="65A24989">
        <w:rPr>
          <w:rFonts w:cs="Arial"/>
          <w:i/>
          <w:iCs/>
          <w:color w:val="525252" w:themeColor="accent3" w:themeShade="80"/>
        </w:rPr>
        <w:t xml:space="preserve">Lisäksi </w:t>
      </w:r>
      <w:r w:rsidR="616F2FA4" w:rsidRPr="65A24989">
        <w:rPr>
          <w:rFonts w:cs="Arial"/>
          <w:i/>
          <w:iCs/>
          <w:color w:val="525252" w:themeColor="accent3" w:themeShade="80"/>
        </w:rPr>
        <w:t>muuta rakennusta</w:t>
      </w:r>
      <w:r w:rsidR="45C2C033" w:rsidRPr="65A24989">
        <w:rPr>
          <w:rFonts w:cs="Arial"/>
          <w:i/>
          <w:iCs/>
          <w:color w:val="525252" w:themeColor="accent3" w:themeShade="80"/>
        </w:rPr>
        <w:t xml:space="preserve"> tutkitaan siinä laajuudessa kuin se on kokonaisuuden</w:t>
      </w:r>
      <w:r w:rsidR="60C8070F" w:rsidRPr="65A24989">
        <w:rPr>
          <w:rFonts w:cs="Arial"/>
          <w:i/>
          <w:iCs/>
          <w:color w:val="525252" w:themeColor="accent3" w:themeShade="80"/>
        </w:rPr>
        <w:t xml:space="preserve"> (oireilun syiden ja korjaustarpeiden selvittämisen)</w:t>
      </w:r>
      <w:r w:rsidR="45C2C033" w:rsidRPr="65A24989">
        <w:rPr>
          <w:rFonts w:cs="Arial"/>
          <w:i/>
          <w:iCs/>
          <w:color w:val="525252" w:themeColor="accent3" w:themeShade="80"/>
        </w:rPr>
        <w:t xml:space="preserve"> kannalta tarpee</w:t>
      </w:r>
      <w:r w:rsidR="616F2FA4" w:rsidRPr="65A24989">
        <w:rPr>
          <w:rFonts w:cs="Arial"/>
          <w:i/>
          <w:iCs/>
          <w:color w:val="525252" w:themeColor="accent3" w:themeShade="80"/>
        </w:rPr>
        <w:t>llista</w:t>
      </w:r>
      <w:r w:rsidR="4FAAE03D" w:rsidRPr="65A24989">
        <w:rPr>
          <w:rFonts w:cs="Arial"/>
          <w:i/>
          <w:iCs/>
          <w:color w:val="525252" w:themeColor="accent3" w:themeShade="80"/>
        </w:rPr>
        <w:t>.</w:t>
      </w:r>
      <w:r w:rsidR="270A3523" w:rsidRPr="65A24989">
        <w:rPr>
          <w:rFonts w:cs="Arial"/>
          <w:i/>
          <w:iCs/>
          <w:color w:val="525252" w:themeColor="accent3" w:themeShade="80"/>
        </w:rPr>
        <w:t xml:space="preserve"> Tarjouksen tekevä kuntotutkija esittää </w:t>
      </w:r>
      <w:r w:rsidR="5F9EA950" w:rsidRPr="65A24989">
        <w:rPr>
          <w:rFonts w:cs="Arial"/>
          <w:i/>
          <w:iCs/>
          <w:color w:val="525252" w:themeColor="accent3" w:themeShade="80"/>
        </w:rPr>
        <w:t>kuntotutkimus</w:t>
      </w:r>
      <w:r w:rsidR="7860D519" w:rsidRPr="65A24989">
        <w:rPr>
          <w:rFonts w:cs="Arial"/>
          <w:i/>
          <w:iCs/>
          <w:color w:val="525252" w:themeColor="accent3" w:themeShade="80"/>
        </w:rPr>
        <w:t>tarjouksessaan</w:t>
      </w:r>
      <w:r w:rsidR="76A54C47" w:rsidRPr="65A24989">
        <w:rPr>
          <w:rFonts w:cs="Arial"/>
          <w:i/>
          <w:iCs/>
          <w:color w:val="525252" w:themeColor="accent3" w:themeShade="80"/>
        </w:rPr>
        <w:t xml:space="preserve"> tai tutkimussuunnitelmassaan</w:t>
      </w:r>
      <w:r w:rsidR="7860D519" w:rsidRPr="65A24989">
        <w:rPr>
          <w:rFonts w:cs="Arial"/>
          <w:i/>
          <w:iCs/>
          <w:color w:val="525252" w:themeColor="accent3" w:themeShade="80"/>
        </w:rPr>
        <w:t xml:space="preserve"> </w:t>
      </w:r>
      <w:r w:rsidR="270A3523" w:rsidRPr="65A24989">
        <w:rPr>
          <w:rFonts w:cs="Arial"/>
          <w:i/>
          <w:iCs/>
          <w:color w:val="525252" w:themeColor="accent3" w:themeShade="80"/>
        </w:rPr>
        <w:t>näkemyksensä tarvittav</w:t>
      </w:r>
      <w:r w:rsidR="2E8B34AE" w:rsidRPr="65A24989">
        <w:rPr>
          <w:rFonts w:cs="Arial"/>
          <w:i/>
          <w:iCs/>
          <w:color w:val="525252" w:themeColor="accent3" w:themeShade="80"/>
        </w:rPr>
        <w:t>i</w:t>
      </w:r>
      <w:r w:rsidR="270A3523" w:rsidRPr="65A24989">
        <w:rPr>
          <w:rFonts w:cs="Arial"/>
          <w:i/>
          <w:iCs/>
          <w:color w:val="525252" w:themeColor="accent3" w:themeShade="80"/>
        </w:rPr>
        <w:t>sta tutkimu</w:t>
      </w:r>
      <w:r w:rsidR="32C50564" w:rsidRPr="65A24989">
        <w:rPr>
          <w:rFonts w:cs="Arial"/>
          <w:i/>
          <w:iCs/>
          <w:color w:val="525252" w:themeColor="accent3" w:themeShade="80"/>
        </w:rPr>
        <w:t>ksista ja tutkimu</w:t>
      </w:r>
      <w:r w:rsidR="270A3523" w:rsidRPr="65A24989">
        <w:rPr>
          <w:rFonts w:cs="Arial"/>
          <w:i/>
          <w:iCs/>
          <w:color w:val="525252" w:themeColor="accent3" w:themeShade="80"/>
        </w:rPr>
        <w:t>slaajuudesta</w:t>
      </w:r>
      <w:r w:rsidR="4D8CC873" w:rsidRPr="65A24989">
        <w:rPr>
          <w:rFonts w:cs="Arial"/>
          <w:i/>
          <w:iCs/>
          <w:color w:val="525252" w:themeColor="accent3" w:themeShade="80"/>
        </w:rPr>
        <w:t xml:space="preserve"> ongelm</w:t>
      </w:r>
      <w:r w:rsidR="616F2FA4" w:rsidRPr="65A24989">
        <w:rPr>
          <w:rFonts w:cs="Arial"/>
          <w:i/>
          <w:iCs/>
          <w:color w:val="525252" w:themeColor="accent3" w:themeShade="80"/>
        </w:rPr>
        <w:t>ien</w:t>
      </w:r>
      <w:r w:rsidR="4D8CC873" w:rsidRPr="65A24989">
        <w:rPr>
          <w:rFonts w:cs="Arial"/>
          <w:i/>
          <w:iCs/>
          <w:color w:val="525252" w:themeColor="accent3" w:themeShade="80"/>
        </w:rPr>
        <w:t xml:space="preserve"> selvittämiseksi</w:t>
      </w:r>
      <w:r w:rsidR="56A48BC9" w:rsidRPr="65A24989">
        <w:rPr>
          <w:rFonts w:cs="Arial"/>
          <w:i/>
          <w:iCs/>
          <w:color w:val="525252" w:themeColor="accent3" w:themeShade="80"/>
        </w:rPr>
        <w:t xml:space="preserve"> (miksi, miten, mihin ja missä laajuudessa</w:t>
      </w:r>
      <w:r w:rsidR="2F7BF29E" w:rsidRPr="65A24989">
        <w:rPr>
          <w:rFonts w:cs="Arial"/>
          <w:i/>
          <w:iCs/>
          <w:color w:val="525252" w:themeColor="accent3" w:themeShade="80"/>
        </w:rPr>
        <w:t xml:space="preserve"> tehdään</w:t>
      </w:r>
      <w:r w:rsidR="56A48BC9" w:rsidRPr="65A24989">
        <w:rPr>
          <w:rFonts w:cs="Arial"/>
          <w:i/>
          <w:iCs/>
          <w:color w:val="525252" w:themeColor="accent3" w:themeShade="80"/>
        </w:rPr>
        <w:t>).</w:t>
      </w:r>
    </w:p>
    <w:p w14:paraId="2992A125" w14:textId="5A66A35D" w:rsidR="00FF149F" w:rsidRPr="00DC73A5" w:rsidRDefault="223D6099" w:rsidP="00A30A77">
      <w:pPr>
        <w:pStyle w:val="VNLeip1kappale"/>
        <w:spacing w:after="240"/>
        <w:rPr>
          <w:rFonts w:cs="Arial"/>
          <w:i/>
          <w:iCs/>
          <w:highlight w:val="lightGray"/>
        </w:rPr>
      </w:pPr>
      <w:r w:rsidRPr="00DC73A5">
        <w:rPr>
          <w:rFonts w:cs="Arial"/>
          <w:i/>
          <w:iCs/>
          <w:highlight w:val="lightGray"/>
        </w:rPr>
        <w:t xml:space="preserve">Tavoitteen ja rajausten avulla kuntotutkija pystyy kohdentamaan </w:t>
      </w:r>
      <w:r w:rsidR="3BB6B42A" w:rsidRPr="00DC73A5">
        <w:rPr>
          <w:rFonts w:cs="Arial"/>
          <w:i/>
          <w:iCs/>
          <w:highlight w:val="lightGray"/>
        </w:rPr>
        <w:t>kunto</w:t>
      </w:r>
      <w:r w:rsidRPr="00DC73A5">
        <w:rPr>
          <w:rFonts w:cs="Arial"/>
          <w:i/>
          <w:iCs/>
          <w:highlight w:val="lightGray"/>
        </w:rPr>
        <w:t xml:space="preserve">tutkimukset ongelmanratkaisun kannalta oikeisiin kohtiin sekä </w:t>
      </w:r>
      <w:r w:rsidR="42D18EDB" w:rsidRPr="00DC73A5">
        <w:rPr>
          <w:rFonts w:cs="Arial"/>
          <w:i/>
          <w:iCs/>
          <w:highlight w:val="lightGray"/>
        </w:rPr>
        <w:t>suunnittelemaan</w:t>
      </w:r>
      <w:r w:rsidRPr="00DC73A5">
        <w:rPr>
          <w:rFonts w:cs="Arial"/>
          <w:i/>
          <w:iCs/>
          <w:highlight w:val="lightGray"/>
        </w:rPr>
        <w:t xml:space="preserve"> tutkimukset oikeassa ja riittävässä laajuudessa.</w:t>
      </w:r>
    </w:p>
    <w:p w14:paraId="30E63268" w14:textId="5A7C5F0A" w:rsidR="00FF149F" w:rsidRPr="00FF149F" w:rsidRDefault="3EF873E9" w:rsidP="00A30A77">
      <w:pPr>
        <w:pStyle w:val="VNLeip1kappale"/>
        <w:spacing w:after="240"/>
        <w:rPr>
          <w:rFonts w:cs="Arial"/>
          <w:i/>
          <w:iCs/>
          <w:color w:val="525252" w:themeColor="accent3" w:themeShade="80"/>
        </w:rPr>
      </w:pPr>
      <w:r w:rsidRPr="00DC73A5">
        <w:rPr>
          <w:rFonts w:cs="Arial"/>
          <w:i/>
          <w:iCs/>
          <w:highlight w:val="lightGray"/>
        </w:rPr>
        <w:t>Mikäli käytössäsi on valmis tutkimussuunnitelma, liitä tutkimussuunnitelma tarjouspyyntöön ja viittaa siihen tässä kappaleessa</w:t>
      </w:r>
      <w:r w:rsidR="18688240" w:rsidRPr="00DC73A5">
        <w:rPr>
          <w:rFonts w:cs="Arial"/>
          <w:i/>
          <w:iCs/>
          <w:highlight w:val="lightGray"/>
        </w:rPr>
        <w:t xml:space="preserve"> (esim. tutkimukset tehdään tarjouspyynnön liitteenä olevan tutkimussuunnitelman mukaan)</w:t>
      </w:r>
      <w:r w:rsidRPr="00DC73A5">
        <w:rPr>
          <w:rFonts w:cs="Arial"/>
          <w:i/>
          <w:iCs/>
          <w:highlight w:val="lightGray"/>
        </w:rPr>
        <w:t>.</w:t>
      </w:r>
      <w:r w:rsidR="005247E6" w:rsidRPr="005247E6">
        <w:rPr>
          <w:rFonts w:cs="Arial"/>
          <w:i/>
          <w:iCs/>
          <w:noProof/>
        </w:rPr>
        <w:t xml:space="preserve"> </w:t>
      </w:r>
    </w:p>
    <w:p w14:paraId="209A0997" w14:textId="2E960B44" w:rsidR="00FD4292" w:rsidRPr="00A30A77" w:rsidRDefault="005247E6" w:rsidP="00A30A77">
      <w:pPr>
        <w:pStyle w:val="VNLeip1kappale"/>
        <w:spacing w:after="240"/>
        <w:rPr>
          <w:rFonts w:cs="Arial"/>
          <w:b/>
          <w:bCs/>
          <w:sz w:val="22"/>
          <w:szCs w:val="22"/>
        </w:rPr>
      </w:pPr>
      <w:r w:rsidRPr="00A30A77">
        <w:rPr>
          <w:rFonts w:cs="Arial"/>
          <w:b/>
          <w:bCs/>
          <w:sz w:val="22"/>
          <w:szCs w:val="22"/>
        </w:rPr>
        <w:t>Tutkimussuunnitelman laadinnan t</w:t>
      </w:r>
      <w:r w:rsidR="4A3FEB65" w:rsidRPr="00A30A77">
        <w:rPr>
          <w:rFonts w:cs="Arial"/>
          <w:b/>
          <w:bCs/>
          <w:sz w:val="22"/>
          <w:szCs w:val="22"/>
        </w:rPr>
        <w:t>oimeksiannon ehdot</w:t>
      </w:r>
    </w:p>
    <w:p w14:paraId="32F410F3" w14:textId="30677A09" w:rsidR="00FD4292" w:rsidRPr="00157FAB" w:rsidRDefault="223D6099" w:rsidP="00A30A77">
      <w:pPr>
        <w:pStyle w:val="VNLeip1kappale"/>
        <w:spacing w:after="240"/>
        <w:rPr>
          <w:rFonts w:cs="Arial"/>
          <w:i/>
          <w:iCs/>
        </w:rPr>
      </w:pPr>
      <w:r w:rsidRPr="00DC73A5">
        <w:rPr>
          <w:rFonts w:cs="Arial"/>
          <w:i/>
          <w:iCs/>
          <w:highlight w:val="lightGray"/>
        </w:rPr>
        <w:t xml:space="preserve">Tämän otsikon alla on </w:t>
      </w:r>
      <w:r w:rsidRPr="004619E5">
        <w:rPr>
          <w:rFonts w:cs="Arial"/>
          <w:i/>
          <w:iCs/>
          <w:highlight w:val="lightGray"/>
        </w:rPr>
        <w:t>valmiiksi muotoiltuja tekstejä</w:t>
      </w:r>
      <w:r w:rsidR="5DD7E34E" w:rsidRPr="004619E5">
        <w:rPr>
          <w:rFonts w:cs="Arial"/>
          <w:i/>
          <w:iCs/>
          <w:highlight w:val="lightGray"/>
        </w:rPr>
        <w:t xml:space="preserve"> tutkimussuunnitelman tarjouspyyntöä varten</w:t>
      </w:r>
      <w:r w:rsidRPr="004619E5">
        <w:rPr>
          <w:rFonts w:cs="Arial"/>
          <w:i/>
          <w:iCs/>
          <w:highlight w:val="lightGray"/>
        </w:rPr>
        <w:t>, jotka voi tapauskohtaisesti sisällyttää tarjouspyyntöön sellaisenaan.</w:t>
      </w:r>
      <w:r w:rsidR="004619E5">
        <w:rPr>
          <w:rFonts w:cs="Arial"/>
          <w:i/>
          <w:iCs/>
          <w:highlight w:val="lightGray"/>
        </w:rPr>
        <w:t xml:space="preserve"> </w:t>
      </w:r>
      <w:r w:rsidR="004619E5" w:rsidRPr="00E21C33">
        <w:rPr>
          <w:rFonts w:cs="Arial"/>
          <w:b/>
          <w:bCs/>
          <w:i/>
          <w:iCs/>
          <w:highlight w:val="lightGray"/>
        </w:rPr>
        <w:t>Huom</w:t>
      </w:r>
      <w:r w:rsidR="00B832A4" w:rsidRPr="00C220D1">
        <w:rPr>
          <w:rFonts w:cs="Arial"/>
          <w:b/>
          <w:bCs/>
          <w:i/>
          <w:iCs/>
          <w:highlight w:val="lightGray"/>
        </w:rPr>
        <w:t xml:space="preserve">. </w:t>
      </w:r>
      <w:r w:rsidR="00157FAB" w:rsidRPr="00C220D1">
        <w:rPr>
          <w:rFonts w:cs="Arial"/>
          <w:i/>
          <w:iCs/>
          <w:highlight w:val="lightGray"/>
          <w:u w:val="single"/>
        </w:rPr>
        <w:t xml:space="preserve">Jos </w:t>
      </w:r>
      <w:r w:rsidR="00157FAB" w:rsidRPr="004619E5">
        <w:rPr>
          <w:rFonts w:cs="Arial"/>
          <w:i/>
          <w:iCs/>
          <w:highlight w:val="lightGray"/>
          <w:u w:val="single"/>
        </w:rPr>
        <w:t>pyydät tarjousta kuntotutkimuksista, poista</w:t>
      </w:r>
      <w:r w:rsidR="00163BC9" w:rsidRPr="004619E5">
        <w:rPr>
          <w:rFonts w:cs="Arial"/>
          <w:i/>
          <w:iCs/>
          <w:highlight w:val="lightGray"/>
          <w:u w:val="single"/>
        </w:rPr>
        <w:t xml:space="preserve"> ”tutkimussuunnitelman laadinnan toimeksiannon ehdot” </w:t>
      </w:r>
      <w:r w:rsidR="006D0CB0" w:rsidRPr="004619E5">
        <w:rPr>
          <w:rFonts w:cs="Arial"/>
          <w:i/>
          <w:iCs/>
          <w:highlight w:val="lightGray"/>
          <w:u w:val="single"/>
        </w:rPr>
        <w:t xml:space="preserve">otsikko ja sen </w:t>
      </w:r>
      <w:r w:rsidR="00163BC9" w:rsidRPr="004619E5">
        <w:rPr>
          <w:rFonts w:cs="Arial"/>
          <w:i/>
          <w:iCs/>
          <w:highlight w:val="lightGray"/>
          <w:u w:val="single"/>
        </w:rPr>
        <w:t>alla olevat</w:t>
      </w:r>
      <w:r w:rsidR="00157FAB" w:rsidRPr="004619E5">
        <w:rPr>
          <w:rFonts w:cs="Arial"/>
          <w:i/>
          <w:iCs/>
          <w:highlight w:val="lightGray"/>
          <w:u w:val="single"/>
        </w:rPr>
        <w:t xml:space="preserve"> tekstit.</w:t>
      </w:r>
      <w:r w:rsidR="3937F0DB" w:rsidRPr="004619E5">
        <w:rPr>
          <w:rFonts w:cs="Arial"/>
          <w:i/>
          <w:iCs/>
          <w:highlight w:val="lightGray"/>
        </w:rPr>
        <w:t xml:space="preserve"> Malliasiakirjaa käyttävän </w:t>
      </w:r>
      <w:r w:rsidR="3937F0DB" w:rsidRPr="00DC73A5">
        <w:rPr>
          <w:rFonts w:cs="Arial"/>
          <w:i/>
          <w:iCs/>
          <w:highlight w:val="lightGray"/>
        </w:rPr>
        <w:t>tulee varmistaa, että valmiiksi muotoillut tekstit soveltuvat käsillä olevaan tilanteeseen.</w:t>
      </w:r>
      <w:r w:rsidR="3937F0DB" w:rsidRPr="00157FAB">
        <w:rPr>
          <w:rFonts w:cs="Arial"/>
          <w:i/>
          <w:iCs/>
        </w:rPr>
        <w:t xml:space="preserve"> </w:t>
      </w:r>
    </w:p>
    <w:p w14:paraId="42A601AA" w14:textId="52E5D2A2" w:rsidR="00FD4292" w:rsidRDefault="352D18C0" w:rsidP="00A30A77">
      <w:pPr>
        <w:pStyle w:val="VNLeip1kappale"/>
        <w:spacing w:after="240"/>
      </w:pPr>
      <w:r w:rsidRPr="65A24989">
        <w:rPr>
          <w:rFonts w:cs="Arial"/>
        </w:rPr>
        <w:t>Tutkimussuunnitelman laatijan edellytetään tutustumaan ja käymään kohteessa tutkimussuunnitelman laadintavaiheessa. Kohdekäynnin ajankohta sovitaan tilaajan kanssa.</w:t>
      </w:r>
      <w:r>
        <w:t xml:space="preserve"> </w:t>
      </w:r>
      <w:r w:rsidR="00F51E65">
        <w:t>Kohteeseen tutustuminen edellyttää myös rakennuksesta oleviin asiakirjoihin ja korjaushistoriaan tutustumista.</w:t>
      </w:r>
    </w:p>
    <w:p w14:paraId="272F205A" w14:textId="7D35968D" w:rsidR="007745EE" w:rsidRDefault="06BA251C" w:rsidP="007745EE">
      <w:pPr>
        <w:pStyle w:val="VNLeip1kappale"/>
        <w:spacing w:after="240"/>
        <w:rPr>
          <w:rFonts w:cs="Arial"/>
        </w:rPr>
      </w:pPr>
      <w:r>
        <w:t xml:space="preserve">Tutkimussuunnitelmassa tutkimukset on esitettävä tehtäväksi siinä laajuudessa, että </w:t>
      </w:r>
      <w:r w:rsidR="00157FAB">
        <w:t>tutkimuksilla</w:t>
      </w:r>
      <w:r>
        <w:t xml:space="preserve"> saadaan muodostettua kokonaiskuva ongelman syistä, laajuudesta ja merkittävyydestä korjaussuunnittelun lähtötiedoiksi.</w:t>
      </w:r>
      <w:r w:rsidRPr="65A24989">
        <w:rPr>
          <w:rFonts w:cs="Arial"/>
        </w:rPr>
        <w:t xml:space="preserve"> </w:t>
      </w:r>
      <w:r w:rsidR="723C760F">
        <w:t>Tutkimussuunnitelmassa tulee olla esitettynä kohteen yleistiedot ja -kuvaus, tavoitteet ja rajaukset</w:t>
      </w:r>
      <w:r w:rsidR="00D76A00">
        <w:t>,</w:t>
      </w:r>
      <w:r w:rsidR="723C760F">
        <w:t xml:space="preserve"> käytössä ollut lähtötietoaineisto</w:t>
      </w:r>
      <w:r w:rsidR="00D76A00">
        <w:t xml:space="preserve"> sekä </w:t>
      </w:r>
      <w:r w:rsidR="723C760F">
        <w:t>erit</w:t>
      </w:r>
      <w:r w:rsidR="00D76A00">
        <w:t>tely siitä,</w:t>
      </w:r>
      <w:r w:rsidR="723C760F">
        <w:t xml:space="preserve"> miksi, miten, mihin ja missä laajuudessa tutkimuksia </w:t>
      </w:r>
      <w:r w:rsidR="00A30A77">
        <w:t>esitetään tehtäväksi</w:t>
      </w:r>
      <w:r w:rsidR="723C760F">
        <w:t>.</w:t>
      </w:r>
      <w:r w:rsidR="00D76A00">
        <w:t xml:space="preserve"> </w:t>
      </w:r>
      <w:r w:rsidR="04760E12" w:rsidRPr="65A24989">
        <w:rPr>
          <w:rFonts w:cs="Arial"/>
        </w:rPr>
        <w:t xml:space="preserve">Tutkimussuunnitelman laadinnassa noudatetaan ja tarvittavilta osilta sovelletaan Ympäristöopasta 2016 </w:t>
      </w:r>
      <w:r w:rsidR="04760E12" w:rsidRPr="65A24989">
        <w:rPr>
          <w:rFonts w:cs="Arial"/>
          <w:i/>
          <w:iCs/>
        </w:rPr>
        <w:t>Rakennuksen kosteus- ja sisäilmatekninen kuntotutkimus</w:t>
      </w:r>
      <w:r w:rsidR="04760E12" w:rsidRPr="65A24989">
        <w:rPr>
          <w:rFonts w:cs="Arial"/>
        </w:rPr>
        <w:t>.</w:t>
      </w:r>
    </w:p>
    <w:p w14:paraId="64916146" w14:textId="1F84B447" w:rsidR="00FD4292" w:rsidRDefault="4E5B89A5" w:rsidP="3ACF78F7">
      <w:pPr>
        <w:pStyle w:val="VNLeip1kappale"/>
        <w:spacing w:after="240"/>
        <w:rPr>
          <w:rFonts w:cs="Arial"/>
          <w:i/>
          <w:iCs/>
          <w:color w:val="525252" w:themeColor="accent3" w:themeShade="80"/>
        </w:rPr>
      </w:pPr>
      <w:r w:rsidRPr="3ACF78F7">
        <w:rPr>
          <w:rFonts w:cs="Arial"/>
        </w:rPr>
        <w:t>Rakennus on valmistunut ennen vuotta 199</w:t>
      </w:r>
      <w:r w:rsidR="0003556C">
        <w:rPr>
          <w:rFonts w:cs="Arial"/>
        </w:rPr>
        <w:t>4</w:t>
      </w:r>
      <w:r w:rsidRPr="3ACF78F7">
        <w:rPr>
          <w:rFonts w:cs="Arial"/>
        </w:rPr>
        <w:t xml:space="preserve">, minkä takia tutkimussuunnitelmassa on otettava huomioon myös haitta-aineet </w:t>
      </w:r>
      <w:r w:rsidR="6E8CF640" w:rsidRPr="3ACF78F7">
        <w:rPr>
          <w:rFonts w:cs="Arial"/>
        </w:rPr>
        <w:t xml:space="preserve">(asbestin lisäksi myös mm. PAH-yhdisteitä, PCB:tä ja lyijyä sisältävät materiaalit) </w:t>
      </w:r>
      <w:r w:rsidRPr="3ACF78F7">
        <w:rPr>
          <w:rFonts w:cs="Arial"/>
        </w:rPr>
        <w:t xml:space="preserve">ja niiden selvitys </w:t>
      </w:r>
      <w:r w:rsidR="00C220D1">
        <w:rPr>
          <w:rFonts w:cs="Arial"/>
        </w:rPr>
        <w:t xml:space="preserve">tarpeellisessa laajuudessa </w:t>
      </w:r>
      <w:r w:rsidRPr="3ACF78F7">
        <w:rPr>
          <w:rFonts w:cs="Arial"/>
        </w:rPr>
        <w:t>tutkittavilta alueilta.</w:t>
      </w:r>
      <w:r w:rsidR="0044572A" w:rsidRPr="3ACF78F7">
        <w:rPr>
          <w:rFonts w:cs="Arial"/>
        </w:rPr>
        <w:t xml:space="preserve"> Tutkimussuunnitelmassa huomioidaan RT-ohjekortti RT 103501, Haitalliset aineet rakennuksissa. Tutkijan ohje.</w:t>
      </w:r>
    </w:p>
    <w:p w14:paraId="046A436B" w14:textId="7170CB1E" w:rsidR="00FD4292" w:rsidRDefault="007745EE" w:rsidP="00A30A77">
      <w:pPr>
        <w:pStyle w:val="VNLeip1kappale"/>
        <w:spacing w:after="240"/>
      </w:pPr>
      <w:r>
        <w:rPr>
          <w:rFonts w:cs="Arial"/>
          <w:i/>
          <w:iCs/>
          <w:highlight w:val="lightGray"/>
        </w:rPr>
        <w:lastRenderedPageBreak/>
        <w:t>Edellisen</w:t>
      </w:r>
      <w:r w:rsidR="63002A69" w:rsidRPr="00DC73A5">
        <w:rPr>
          <w:rFonts w:cs="Arial"/>
          <w:i/>
          <w:iCs/>
          <w:highlight w:val="lightGray"/>
        </w:rPr>
        <w:t xml:space="preserve"> kappaleen teksti voidaan poistaa, mikäli rakennus on valmistunut vuoden 199</w:t>
      </w:r>
      <w:r w:rsidR="0003556C">
        <w:rPr>
          <w:rFonts w:cs="Arial"/>
          <w:i/>
          <w:iCs/>
          <w:highlight w:val="lightGray"/>
        </w:rPr>
        <w:t>4</w:t>
      </w:r>
      <w:r w:rsidR="63002A69" w:rsidRPr="00DC73A5">
        <w:rPr>
          <w:rFonts w:cs="Arial"/>
          <w:i/>
          <w:iCs/>
          <w:highlight w:val="lightGray"/>
        </w:rPr>
        <w:t xml:space="preserve"> jälkeen</w:t>
      </w:r>
      <w:r w:rsidR="004A5FC2">
        <w:rPr>
          <w:rFonts w:cs="Arial"/>
          <w:i/>
          <w:iCs/>
          <w:highlight w:val="lightGray"/>
        </w:rPr>
        <w:t xml:space="preserve"> tai rakennukseen on tehty aikaisemmin asbestikartoitus tai haitta-ainetutkimus</w:t>
      </w:r>
      <w:r w:rsidR="63002A69" w:rsidRPr="00DC73A5">
        <w:rPr>
          <w:rFonts w:cs="Arial"/>
          <w:i/>
          <w:iCs/>
          <w:highlight w:val="lightGray"/>
        </w:rPr>
        <w:t>.</w:t>
      </w:r>
    </w:p>
    <w:p w14:paraId="5D461A9E" w14:textId="4D7CCE9D" w:rsidR="00C470CA" w:rsidRDefault="00C470CA" w:rsidP="00A30A77">
      <w:pPr>
        <w:pStyle w:val="VNLeip1kappale"/>
        <w:spacing w:after="240"/>
      </w:pPr>
      <w:r>
        <w:rPr>
          <w:rFonts w:cs="Arial"/>
        </w:rPr>
        <w:t>Tutkimussuunnitelman laadinnassa ei saa käyttää alikonsultteja.</w:t>
      </w:r>
    </w:p>
    <w:p w14:paraId="335A71EE" w14:textId="15DD139D" w:rsidR="00FD4292" w:rsidRDefault="6C571850" w:rsidP="00A30A77">
      <w:pPr>
        <w:pStyle w:val="VNLeip1kappale"/>
        <w:spacing w:after="240"/>
      </w:pPr>
      <w:r>
        <w:t xml:space="preserve">Tutkimussuunnitelman on oltava valmis viimeistään </w:t>
      </w:r>
      <w:r w:rsidRPr="007A3576">
        <w:rPr>
          <w:color w:val="4472C4" w:themeColor="accent1"/>
        </w:rPr>
        <w:t>[</w:t>
      </w:r>
      <w:r w:rsidRPr="007A3576">
        <w:rPr>
          <w:rFonts w:cs="Arial"/>
          <w:color w:val="4472C4" w:themeColor="accent1"/>
        </w:rPr>
        <w:t xml:space="preserve">milloin, hyvä antaa vähintään 1 </w:t>
      </w:r>
      <w:r w:rsidR="58C452BA" w:rsidRPr="007A3576">
        <w:rPr>
          <w:rFonts w:cs="Arial"/>
          <w:color w:val="4472C4" w:themeColor="accent1"/>
        </w:rPr>
        <w:t>viikko</w:t>
      </w:r>
      <w:r w:rsidRPr="007A3576">
        <w:rPr>
          <w:rFonts w:cs="Arial"/>
          <w:color w:val="4472C4" w:themeColor="accent1"/>
        </w:rPr>
        <w:t xml:space="preserve"> aikaa]</w:t>
      </w:r>
      <w:r w:rsidRPr="007A3576">
        <w:rPr>
          <w:rFonts w:cs="Arial"/>
        </w:rPr>
        <w:t>.</w:t>
      </w:r>
    </w:p>
    <w:p w14:paraId="2467AB8F" w14:textId="77777777" w:rsidR="00C470CA" w:rsidRDefault="00C470CA" w:rsidP="00A30A77">
      <w:pPr>
        <w:pStyle w:val="VNLeip1kappale"/>
        <w:spacing w:after="240"/>
      </w:pPr>
      <w:r>
        <w:t>Toimeksiannon maksuehdot sovitaan erikseen sopimusta tehtäessä.</w:t>
      </w:r>
    </w:p>
    <w:p w14:paraId="3D10AC1F" w14:textId="51E011DA" w:rsidR="002776A6" w:rsidRPr="007A3576" w:rsidRDefault="002776A6" w:rsidP="00A30A77">
      <w:pPr>
        <w:pStyle w:val="VNLeip1kappale"/>
        <w:spacing w:after="0"/>
        <w:rPr>
          <w:rFonts w:cs="Arial"/>
          <w:color w:val="4472C4" w:themeColor="accent1"/>
        </w:rPr>
      </w:pPr>
      <w:r w:rsidRPr="007A3576">
        <w:rPr>
          <w:rFonts w:cs="Arial"/>
          <w:color w:val="4472C4" w:themeColor="accent1"/>
        </w:rPr>
        <w:t>[</w:t>
      </w:r>
      <w:r w:rsidR="00157FAB" w:rsidRPr="007A3576">
        <w:rPr>
          <w:rFonts w:cs="Arial"/>
          <w:color w:val="4472C4" w:themeColor="accent1"/>
        </w:rPr>
        <w:t>T</w:t>
      </w:r>
      <w:r w:rsidRPr="007A3576">
        <w:rPr>
          <w:rFonts w:cs="Arial"/>
          <w:color w:val="4472C4" w:themeColor="accent1"/>
        </w:rPr>
        <w:t>ähän toimeksiannon keskeiset sopimusehdot tai noudatettavat yleiset sopimusehdot]</w:t>
      </w:r>
    </w:p>
    <w:p w14:paraId="2604CE4F" w14:textId="77777777" w:rsidR="004A5FC2" w:rsidRPr="00803C3B" w:rsidRDefault="002776A6" w:rsidP="004A5FC2">
      <w:pPr>
        <w:pStyle w:val="VNLeip1kappale"/>
        <w:spacing w:before="0" w:after="240"/>
        <w:ind w:left="283"/>
        <w:rPr>
          <w:rFonts w:cs="Arial"/>
          <w:i/>
          <w:iCs/>
          <w:color w:val="525252" w:themeColor="accent3" w:themeShade="80"/>
        </w:rPr>
      </w:pPr>
      <w:r w:rsidRPr="65A24989">
        <w:rPr>
          <w:rFonts w:cs="Arial"/>
          <w:i/>
          <w:iCs/>
          <w:color w:val="525252" w:themeColor="accent3" w:themeShade="80"/>
        </w:rPr>
        <w:t xml:space="preserve">Esimerkki: Tutkimustoimeksiannossa noudatetaan kuluttajansuojalakia ja konsulttitoiminnan yleisiä sopimusehtoja KSE2013. </w:t>
      </w:r>
      <w:r w:rsidR="004A5FC2">
        <w:rPr>
          <w:rFonts w:cs="Arial"/>
          <w:i/>
          <w:iCs/>
          <w:color w:val="525252" w:themeColor="accent3" w:themeShade="80"/>
        </w:rPr>
        <w:t>Sopimuksen ja sen liiteasiakirjojen määräyksillä ei kuitenkaan voida syrjäyttää kuluttajansuojalain pakottavia säännöksiä tilaajan hyväksi.</w:t>
      </w:r>
    </w:p>
    <w:p w14:paraId="216B6A71" w14:textId="1A6CC980" w:rsidR="004A5FC2" w:rsidRPr="00216A8A" w:rsidRDefault="004A5FC2" w:rsidP="004A5FC2">
      <w:pPr>
        <w:pStyle w:val="VNLeip1kappale"/>
        <w:spacing w:after="240"/>
        <w:rPr>
          <w:rFonts w:cs="Arial"/>
          <w:i/>
          <w:iCs/>
        </w:rPr>
      </w:pPr>
      <w:r w:rsidRPr="00803C3B">
        <w:rPr>
          <w:rFonts w:cs="Arial"/>
          <w:i/>
          <w:iCs/>
          <w:highlight w:val="lightGray"/>
        </w:rPr>
        <w:t>Tilaajan ollessa kuluttaja</w:t>
      </w:r>
      <w:r>
        <w:rPr>
          <w:rFonts w:cs="Arial"/>
          <w:i/>
          <w:iCs/>
          <w:highlight w:val="lightGray"/>
        </w:rPr>
        <w:t>,</w:t>
      </w:r>
      <w:r w:rsidRPr="00803C3B">
        <w:rPr>
          <w:rFonts w:cs="Arial"/>
          <w:i/>
          <w:iCs/>
          <w:highlight w:val="lightGray"/>
        </w:rPr>
        <w:t xml:space="preserve"> sovellettavaksi tulee </w:t>
      </w:r>
      <w:r w:rsidR="00C220D1">
        <w:rPr>
          <w:rFonts w:cs="Arial"/>
          <w:i/>
          <w:iCs/>
          <w:highlight w:val="lightGray"/>
        </w:rPr>
        <w:t xml:space="preserve">aina </w:t>
      </w:r>
      <w:r w:rsidRPr="00803C3B">
        <w:rPr>
          <w:rFonts w:cs="Arial"/>
          <w:i/>
          <w:iCs/>
          <w:highlight w:val="lightGray"/>
        </w:rPr>
        <w:t>myös kuluttajansuojalainsäädäntö. Tästä ei voi poiketa kuluttajan asemaa heikentävästi.</w:t>
      </w:r>
    </w:p>
    <w:p w14:paraId="0BFF9270" w14:textId="6A7FE6F9" w:rsidR="00157FAB" w:rsidRPr="00A30A77" w:rsidRDefault="00157FAB" w:rsidP="00A30A77">
      <w:pPr>
        <w:pStyle w:val="VNLeip1kappale"/>
        <w:spacing w:after="240"/>
        <w:rPr>
          <w:rFonts w:cs="Arial"/>
          <w:b/>
          <w:bCs/>
          <w:sz w:val="22"/>
          <w:szCs w:val="22"/>
        </w:rPr>
      </w:pPr>
      <w:r w:rsidRPr="00A30A77">
        <w:rPr>
          <w:rFonts w:cs="Arial"/>
          <w:b/>
          <w:bCs/>
          <w:sz w:val="22"/>
          <w:szCs w:val="22"/>
        </w:rPr>
        <w:t>Kuntotutkimustoimeksiannon ehdot</w:t>
      </w:r>
    </w:p>
    <w:p w14:paraId="66A18F01" w14:textId="1E21CD78" w:rsidR="00157FAB" w:rsidRPr="002776A6" w:rsidRDefault="00157FAB" w:rsidP="00A30A77">
      <w:pPr>
        <w:pStyle w:val="VNLeip1kappale"/>
        <w:spacing w:after="240"/>
        <w:rPr>
          <w:rFonts w:cs="Arial"/>
          <w:i/>
          <w:iCs/>
          <w:color w:val="525252" w:themeColor="accent3" w:themeShade="80"/>
        </w:rPr>
      </w:pPr>
      <w:r w:rsidRPr="00DC73A5">
        <w:rPr>
          <w:rFonts w:cs="Arial"/>
          <w:i/>
          <w:iCs/>
          <w:highlight w:val="lightGray"/>
        </w:rPr>
        <w:t xml:space="preserve">Tämän otsikon alla on valmiiksi muotoiltuja tekstejä kuntotutkimustarjouspyyntöä varten, jotka voi tapauskohtaisesti sisällyttää tarjouspyyntöön </w:t>
      </w:r>
      <w:r w:rsidRPr="004619E5">
        <w:rPr>
          <w:rFonts w:cs="Arial"/>
          <w:i/>
          <w:iCs/>
          <w:highlight w:val="lightGray"/>
        </w:rPr>
        <w:t>sellaisenaan.</w:t>
      </w:r>
      <w:r w:rsidR="004619E5">
        <w:rPr>
          <w:rFonts w:cs="Arial"/>
          <w:i/>
          <w:iCs/>
          <w:highlight w:val="lightGray"/>
        </w:rPr>
        <w:t xml:space="preserve"> </w:t>
      </w:r>
      <w:r w:rsidR="004619E5" w:rsidRPr="00E21C33">
        <w:rPr>
          <w:rFonts w:cs="Arial"/>
          <w:b/>
          <w:bCs/>
          <w:i/>
          <w:iCs/>
          <w:highlight w:val="lightGray"/>
        </w:rPr>
        <w:t>Huom</w:t>
      </w:r>
      <w:r w:rsidR="00B832A4" w:rsidRPr="00E21C33">
        <w:rPr>
          <w:rFonts w:cs="Arial"/>
          <w:b/>
          <w:bCs/>
          <w:i/>
          <w:iCs/>
          <w:highlight w:val="lightGray"/>
        </w:rPr>
        <w:t xml:space="preserve">. </w:t>
      </w:r>
      <w:r w:rsidRPr="004619E5">
        <w:rPr>
          <w:rFonts w:cs="Arial"/>
          <w:i/>
          <w:iCs/>
          <w:highlight w:val="lightGray"/>
          <w:u w:val="single"/>
        </w:rPr>
        <w:t xml:space="preserve">Jos pyydät tarjousta tutkimussuunnitelmasta, poista </w:t>
      </w:r>
      <w:r w:rsidR="00163BC9" w:rsidRPr="004619E5">
        <w:rPr>
          <w:rFonts w:cs="Arial"/>
          <w:i/>
          <w:iCs/>
          <w:highlight w:val="lightGray"/>
          <w:u w:val="single"/>
        </w:rPr>
        <w:t>”kuntotutkimustoimeksiannon ehdot”</w:t>
      </w:r>
      <w:r w:rsidRPr="004619E5">
        <w:rPr>
          <w:rFonts w:cs="Arial"/>
          <w:i/>
          <w:iCs/>
          <w:highlight w:val="lightGray"/>
          <w:u w:val="single"/>
        </w:rPr>
        <w:t xml:space="preserve"> otsik</w:t>
      </w:r>
      <w:r w:rsidR="006D0CB0" w:rsidRPr="004619E5">
        <w:rPr>
          <w:rFonts w:cs="Arial"/>
          <w:i/>
          <w:iCs/>
          <w:highlight w:val="lightGray"/>
          <w:u w:val="single"/>
        </w:rPr>
        <w:t>k</w:t>
      </w:r>
      <w:r w:rsidRPr="004619E5">
        <w:rPr>
          <w:rFonts w:cs="Arial"/>
          <w:i/>
          <w:iCs/>
          <w:highlight w:val="lightGray"/>
          <w:u w:val="single"/>
        </w:rPr>
        <w:t>o</w:t>
      </w:r>
      <w:r w:rsidR="006D0CB0" w:rsidRPr="004619E5">
        <w:rPr>
          <w:rFonts w:cs="Arial"/>
          <w:i/>
          <w:iCs/>
          <w:highlight w:val="lightGray"/>
          <w:u w:val="single"/>
        </w:rPr>
        <w:t xml:space="preserve"> ja sen</w:t>
      </w:r>
      <w:r w:rsidRPr="004619E5">
        <w:rPr>
          <w:rFonts w:cs="Arial"/>
          <w:i/>
          <w:iCs/>
          <w:highlight w:val="lightGray"/>
          <w:u w:val="single"/>
        </w:rPr>
        <w:t xml:space="preserve"> alla olevat tekstit.</w:t>
      </w:r>
      <w:r w:rsidRPr="004619E5">
        <w:rPr>
          <w:rFonts w:cs="Arial"/>
          <w:i/>
          <w:iCs/>
          <w:highlight w:val="lightGray"/>
        </w:rPr>
        <w:t xml:space="preserve"> Malliasiakirjaa </w:t>
      </w:r>
      <w:r w:rsidRPr="00DC73A5">
        <w:rPr>
          <w:rFonts w:cs="Arial"/>
          <w:i/>
          <w:iCs/>
          <w:highlight w:val="lightGray"/>
        </w:rPr>
        <w:t>käyttävän tulee varmistaa, että valmiiksi muotoillut tekstit soveltuvat käsillä olevaan tilanteeseen.</w:t>
      </w:r>
      <w:r w:rsidRPr="65A24989">
        <w:rPr>
          <w:rFonts w:cs="Arial"/>
          <w:i/>
          <w:iCs/>
          <w:color w:val="525252" w:themeColor="accent3" w:themeShade="80"/>
        </w:rPr>
        <w:t xml:space="preserve"> </w:t>
      </w:r>
    </w:p>
    <w:p w14:paraId="02B10912" w14:textId="0E8021E6" w:rsidR="00FD4292" w:rsidRDefault="5F1DF4B9" w:rsidP="00A30A77">
      <w:pPr>
        <w:pStyle w:val="VNLeip1kappale"/>
        <w:spacing w:after="240"/>
        <w:rPr>
          <w:rFonts w:cs="Arial"/>
        </w:rPr>
      </w:pPr>
      <w:r w:rsidRPr="65A24989">
        <w:rPr>
          <w:rFonts w:cs="Arial"/>
        </w:rPr>
        <w:t xml:space="preserve">Halutessaan tarjoaja voi tutustua kohteeseen omalla kustannuksellaan. Kohdekäynti sovitaan tilaajan kanssa. </w:t>
      </w:r>
      <w:r w:rsidR="478D3353" w:rsidRPr="65A24989">
        <w:rPr>
          <w:rFonts w:cs="Arial"/>
        </w:rPr>
        <w:t>L</w:t>
      </w:r>
      <w:r w:rsidR="4DDD2930" w:rsidRPr="65A24989">
        <w:rPr>
          <w:rFonts w:cs="Arial"/>
        </w:rPr>
        <w:t xml:space="preserve">iitteenä olevan lähtötietoaineiston läpikäynnin </w:t>
      </w:r>
      <w:r w:rsidR="1DC2D9EB" w:rsidRPr="65A24989">
        <w:rPr>
          <w:rFonts w:cs="Arial"/>
        </w:rPr>
        <w:t xml:space="preserve">ja mahdollisen kohdekäynnin </w:t>
      </w:r>
      <w:r w:rsidR="4DDD2930" w:rsidRPr="65A24989">
        <w:rPr>
          <w:rFonts w:cs="Arial"/>
        </w:rPr>
        <w:t>perusteella tarjoaja laatii tutkimus</w:t>
      </w:r>
      <w:r w:rsidR="14DBFFE4" w:rsidRPr="65A24989">
        <w:rPr>
          <w:rFonts w:cs="Arial"/>
        </w:rPr>
        <w:t>tarjoukse</w:t>
      </w:r>
      <w:r w:rsidR="4DDD2930" w:rsidRPr="65A24989">
        <w:rPr>
          <w:rFonts w:cs="Arial"/>
        </w:rPr>
        <w:t xml:space="preserve">n, jossa </w:t>
      </w:r>
      <w:r w:rsidR="4FAAE03D" w:rsidRPr="65A24989">
        <w:rPr>
          <w:rFonts w:cs="Arial"/>
        </w:rPr>
        <w:t>eritellään</w:t>
      </w:r>
      <w:r w:rsidR="4DDD2930" w:rsidRPr="65A24989">
        <w:rPr>
          <w:rFonts w:cs="Arial"/>
        </w:rPr>
        <w:t xml:space="preserve"> tarvittavien rakenneavausten, näytteiden ja mittausten määrät</w:t>
      </w:r>
      <w:r w:rsidR="366E87BD" w:rsidRPr="65A24989">
        <w:rPr>
          <w:rFonts w:cs="Arial"/>
        </w:rPr>
        <w:t xml:space="preserve"> sekä ajankäyttösuunnitelma tehtävittäin</w:t>
      </w:r>
      <w:r w:rsidR="4D670003" w:rsidRPr="65A24989">
        <w:rPr>
          <w:rFonts w:cs="Arial"/>
        </w:rPr>
        <w:t>. Lisäksi tarjouksessa kerrotaan miksi, miten, mihin ja missä laajuudessa tutkimukset esitetään tehtäväksi</w:t>
      </w:r>
      <w:r w:rsidR="1C1201ED" w:rsidRPr="65A24989">
        <w:rPr>
          <w:rFonts w:cs="Arial"/>
        </w:rPr>
        <w:t xml:space="preserve"> tai vaihtoehtoisesti viitataan tarjouspyynnössä olevaan tutkimussuunnitelmaan, jos sellainen on </w:t>
      </w:r>
      <w:r w:rsidR="7F91D710" w:rsidRPr="65A24989">
        <w:rPr>
          <w:rFonts w:cs="Arial"/>
        </w:rPr>
        <w:t>tilaajan erillistoimeksiannolla laadittu</w:t>
      </w:r>
      <w:r w:rsidR="4DDD2930" w:rsidRPr="65A24989">
        <w:rPr>
          <w:rFonts w:cs="Arial"/>
        </w:rPr>
        <w:t>.</w:t>
      </w:r>
    </w:p>
    <w:p w14:paraId="7CD6A07F" w14:textId="2E266052" w:rsidR="00A30A77" w:rsidRDefault="4DDD2930" w:rsidP="00A30A77">
      <w:pPr>
        <w:pStyle w:val="VNLeip1kappale"/>
        <w:spacing w:after="240"/>
      </w:pPr>
      <w:r w:rsidRPr="65A24989">
        <w:rPr>
          <w:rFonts w:cs="Arial"/>
        </w:rPr>
        <w:t xml:space="preserve">Kuntotutkimuksissa ja raportoinnissa noudatetaan ja tarvittavilta osilta sovelletaan </w:t>
      </w:r>
      <w:r w:rsidR="4FAAE03D" w:rsidRPr="65A24989">
        <w:rPr>
          <w:rFonts w:cs="Arial"/>
        </w:rPr>
        <w:t>Ympäristö</w:t>
      </w:r>
      <w:r w:rsidRPr="65A24989">
        <w:rPr>
          <w:rFonts w:cs="Arial"/>
        </w:rPr>
        <w:t>opasta</w:t>
      </w:r>
      <w:r w:rsidR="4FAAE03D" w:rsidRPr="65A24989">
        <w:rPr>
          <w:rFonts w:cs="Arial"/>
        </w:rPr>
        <w:t xml:space="preserve"> 2016</w:t>
      </w:r>
      <w:r w:rsidRPr="65A24989">
        <w:rPr>
          <w:rFonts w:cs="Arial"/>
        </w:rPr>
        <w:t xml:space="preserve"> </w:t>
      </w:r>
      <w:r w:rsidRPr="65A24989">
        <w:rPr>
          <w:rFonts w:cs="Arial"/>
          <w:i/>
          <w:iCs/>
        </w:rPr>
        <w:t>Rakennuksen kosteus- ja sisäilmatekninen kuntotutkimus</w:t>
      </w:r>
      <w:r w:rsidR="650AFC8B" w:rsidRPr="65A24989">
        <w:rPr>
          <w:rFonts w:cs="Arial"/>
        </w:rPr>
        <w:t>.</w:t>
      </w:r>
      <w:r w:rsidRPr="65A24989">
        <w:rPr>
          <w:rFonts w:cs="Arial"/>
        </w:rPr>
        <w:t xml:space="preserve"> Tutkimusraportissa on esitettävä </w:t>
      </w:r>
      <w:r>
        <w:t xml:space="preserve">rakenne- ja/tai järjestelmäkohtaiset havainnot, johtopäätökset sekä toimenpide-ehdotukset. </w:t>
      </w:r>
      <w:r w:rsidR="00232ED1">
        <w:t xml:space="preserve">Johtopäätöksissä ja tulosten tulkinnassa tulee huomioida mittausten ja tutkimusten epävarmuustekijät. </w:t>
      </w:r>
      <w:r>
        <w:t>Näiden lisäksi raportissa tulee olla esitettynä kohteen yleistiedot ja -kuvaus, tutkimuksen sisältö, tavoitteet ja rajaukset, käytössä oll</w:t>
      </w:r>
      <w:r w:rsidR="00163BC9">
        <w:t>eet lähtötiedot</w:t>
      </w:r>
      <w:r>
        <w:t xml:space="preserve"> sekä tutkimusmenetelmät ja -kalusto. Raportin liitteenä tule</w:t>
      </w:r>
      <w:r w:rsidR="71D63AC7">
        <w:t>e</w:t>
      </w:r>
      <w:r>
        <w:t xml:space="preserve"> olla mahdollisesti tutkimuksessa otettujen materiaalinäytteiden alkuperäiset analyysivastukset sekä tutkimuksista laadittu pohjakuva, jossa on esitetty rakenneavaus-, mittaus- ja näytteenottopaikat sekä vauriokartta.</w:t>
      </w:r>
      <w:r w:rsidR="1AA26BEA">
        <w:t xml:space="preserve"> </w:t>
      </w:r>
      <w:r w:rsidR="00D12B5A">
        <w:t>Valmiin tutkimusraportin läpikäynti tilaajan kanssa on sisällytettävä tarjoukseen.</w:t>
      </w:r>
    </w:p>
    <w:p w14:paraId="372E8778" w14:textId="38EB4564" w:rsidR="00096A09" w:rsidRPr="00157FAB" w:rsidRDefault="40A95E0C" w:rsidP="00A30A77">
      <w:pPr>
        <w:pStyle w:val="VNLeip1kappale"/>
        <w:spacing w:after="240"/>
        <w:rPr>
          <w:rFonts w:cs="Arial"/>
        </w:rPr>
      </w:pPr>
      <w:r w:rsidRPr="00DC73A5">
        <w:rPr>
          <w:rFonts w:cs="Arial"/>
          <w:i/>
          <w:iCs/>
          <w:highlight w:val="lightGray"/>
        </w:rPr>
        <w:t xml:space="preserve">Jos tutkimuksessa on kyse kunnan terveydensuojeluviranomaisen velvoitteesta tehtävästä tutkimuksesta, tulee </w:t>
      </w:r>
      <w:r w:rsidR="1FE6D916" w:rsidRPr="00DC73A5">
        <w:rPr>
          <w:rFonts w:cs="Arial"/>
          <w:i/>
          <w:iCs/>
          <w:highlight w:val="lightGray"/>
        </w:rPr>
        <w:t xml:space="preserve">yllä olevaan </w:t>
      </w:r>
      <w:r w:rsidRPr="00DC73A5">
        <w:rPr>
          <w:rFonts w:cs="Arial"/>
          <w:i/>
          <w:iCs/>
          <w:highlight w:val="lightGray"/>
        </w:rPr>
        <w:t>tekstiin lisätä maini</w:t>
      </w:r>
      <w:r w:rsidR="00232ED1">
        <w:rPr>
          <w:rFonts w:cs="Arial"/>
          <w:i/>
          <w:iCs/>
          <w:highlight w:val="lightGray"/>
        </w:rPr>
        <w:t>n</w:t>
      </w:r>
      <w:r w:rsidRPr="00DC73A5">
        <w:rPr>
          <w:rFonts w:cs="Arial"/>
          <w:i/>
          <w:iCs/>
          <w:highlight w:val="lightGray"/>
        </w:rPr>
        <w:t>ta, että tutkimuksissa noudatet</w:t>
      </w:r>
      <w:r w:rsidR="71D63AC7" w:rsidRPr="00DC73A5">
        <w:rPr>
          <w:rFonts w:cs="Arial"/>
          <w:i/>
          <w:iCs/>
          <w:highlight w:val="lightGray"/>
        </w:rPr>
        <w:t>aan</w:t>
      </w:r>
      <w:r w:rsidRPr="00DC73A5">
        <w:rPr>
          <w:rFonts w:cs="Arial"/>
          <w:i/>
          <w:iCs/>
          <w:highlight w:val="lightGray"/>
        </w:rPr>
        <w:t xml:space="preserve"> asumisterveysasetusta </w:t>
      </w:r>
      <w:proofErr w:type="spellStart"/>
      <w:r w:rsidRPr="00DC73A5">
        <w:rPr>
          <w:rFonts w:cs="Arial"/>
          <w:i/>
          <w:iCs/>
          <w:highlight w:val="lightGray"/>
        </w:rPr>
        <w:t>STMa</w:t>
      </w:r>
      <w:proofErr w:type="spellEnd"/>
      <w:r w:rsidRPr="00DC73A5">
        <w:rPr>
          <w:rFonts w:cs="Arial"/>
          <w:i/>
          <w:iCs/>
          <w:highlight w:val="lightGray"/>
        </w:rPr>
        <w:t xml:space="preserve"> 545/2015.</w:t>
      </w:r>
    </w:p>
    <w:p w14:paraId="50F958AC" w14:textId="08A1C323" w:rsidR="00932917" w:rsidRDefault="51E985F0" w:rsidP="31302401">
      <w:pPr>
        <w:pStyle w:val="VNLeip1kappale"/>
        <w:spacing w:after="240"/>
        <w:rPr>
          <w:rFonts w:cs="Arial"/>
          <w:i/>
          <w:iCs/>
          <w:color w:val="525252" w:themeColor="accent3" w:themeShade="80"/>
        </w:rPr>
      </w:pPr>
      <w:r w:rsidRPr="31302401">
        <w:rPr>
          <w:rFonts w:cs="Arial"/>
        </w:rPr>
        <w:t>Rakennus on valmistunut ennen vuotta 199</w:t>
      </w:r>
      <w:r w:rsidR="0003556C">
        <w:rPr>
          <w:rFonts w:cs="Arial"/>
        </w:rPr>
        <w:t>4</w:t>
      </w:r>
      <w:r w:rsidRPr="31302401">
        <w:rPr>
          <w:rFonts w:cs="Arial"/>
        </w:rPr>
        <w:t>, minkä takia tutkimuksissa on otettava huomioon myös haitta-aineet</w:t>
      </w:r>
      <w:r w:rsidR="00163BC9" w:rsidRPr="31302401">
        <w:rPr>
          <w:rFonts w:cs="Arial"/>
        </w:rPr>
        <w:t>.</w:t>
      </w:r>
      <w:r w:rsidR="40A95E0C" w:rsidRPr="31302401">
        <w:rPr>
          <w:rFonts w:cs="Arial"/>
        </w:rPr>
        <w:t xml:space="preserve"> </w:t>
      </w:r>
      <w:r w:rsidR="5AAC95A1" w:rsidRPr="31302401">
        <w:rPr>
          <w:rFonts w:cs="Arial"/>
        </w:rPr>
        <w:t>Tutkimuksissa on otettava huomioon asbestin lisäksi myös muut haitta-aineet (mm. PAH-yhdisteitä, PCB:tä ja lyijyä sisältävät materiaalit) ja niiden esiinty</w:t>
      </w:r>
      <w:r w:rsidR="63BB2888" w:rsidRPr="31302401">
        <w:rPr>
          <w:rFonts w:cs="Arial"/>
        </w:rPr>
        <w:t>minen</w:t>
      </w:r>
      <w:r w:rsidR="00DD4241" w:rsidRPr="00DD4241">
        <w:rPr>
          <w:rFonts w:cs="Arial"/>
        </w:rPr>
        <w:t xml:space="preserve"> </w:t>
      </w:r>
      <w:r w:rsidR="00DD4241">
        <w:rPr>
          <w:rFonts w:cs="Arial"/>
        </w:rPr>
        <w:t xml:space="preserve">on tutkittava vähintään </w:t>
      </w:r>
      <w:r w:rsidR="007B0DD8">
        <w:rPr>
          <w:rFonts w:cs="Arial"/>
        </w:rPr>
        <w:t>mahdollisten korjausten edellyttämässä laajuudessa</w:t>
      </w:r>
      <w:r w:rsidR="00DD4241">
        <w:rPr>
          <w:rFonts w:cs="Arial"/>
        </w:rPr>
        <w:t>.</w:t>
      </w:r>
      <w:r w:rsidR="00E22E91" w:rsidRPr="31302401">
        <w:rPr>
          <w:rFonts w:cs="Arial"/>
        </w:rPr>
        <w:t xml:space="preserve"> </w:t>
      </w:r>
      <w:r w:rsidR="0003556C">
        <w:rPr>
          <w:rFonts w:cs="Arial"/>
        </w:rPr>
        <w:t>N</w:t>
      </w:r>
      <w:r w:rsidR="00E22E91" w:rsidRPr="31302401">
        <w:rPr>
          <w:rFonts w:cs="Arial"/>
        </w:rPr>
        <w:t>oudatetaan RT-ohjekorttia RT 103501</w:t>
      </w:r>
      <w:r w:rsidR="00A80F20" w:rsidRPr="31302401">
        <w:rPr>
          <w:rFonts w:cs="Arial"/>
        </w:rPr>
        <w:t>, Haitalliset aineet rakennuksissa. Tutkijan ohje</w:t>
      </w:r>
      <w:r w:rsidR="00567483" w:rsidRPr="31302401">
        <w:rPr>
          <w:rFonts w:cs="Arial"/>
        </w:rPr>
        <w:t>.</w:t>
      </w:r>
    </w:p>
    <w:p w14:paraId="5A5A1F89" w14:textId="59CF5694" w:rsidR="00251C70" w:rsidRDefault="007745EE" w:rsidP="004A5FC2">
      <w:pPr>
        <w:pStyle w:val="VNLeip1kappale"/>
        <w:spacing w:after="240"/>
      </w:pPr>
      <w:r>
        <w:rPr>
          <w:rFonts w:cs="Arial"/>
          <w:i/>
          <w:iCs/>
          <w:highlight w:val="lightGray"/>
        </w:rPr>
        <w:lastRenderedPageBreak/>
        <w:t>Edellisen</w:t>
      </w:r>
      <w:r w:rsidR="004619E5" w:rsidRPr="00DC73A5">
        <w:rPr>
          <w:rFonts w:cs="Arial"/>
          <w:i/>
          <w:iCs/>
          <w:highlight w:val="lightGray"/>
        </w:rPr>
        <w:t xml:space="preserve"> kappaleen teksti voidaan poistaa, mikäli rakennus on valmistunut vuoden 199</w:t>
      </w:r>
      <w:r w:rsidR="0003556C">
        <w:rPr>
          <w:rFonts w:cs="Arial"/>
          <w:i/>
          <w:iCs/>
          <w:highlight w:val="lightGray"/>
        </w:rPr>
        <w:t>4</w:t>
      </w:r>
      <w:r w:rsidR="004619E5" w:rsidRPr="00DC73A5">
        <w:rPr>
          <w:rFonts w:cs="Arial"/>
          <w:i/>
          <w:iCs/>
          <w:highlight w:val="lightGray"/>
        </w:rPr>
        <w:t xml:space="preserve"> jälkeen</w:t>
      </w:r>
      <w:r w:rsidR="002B2E3A">
        <w:rPr>
          <w:rFonts w:cs="Arial"/>
          <w:i/>
          <w:iCs/>
          <w:highlight w:val="lightGray"/>
        </w:rPr>
        <w:t xml:space="preserve"> tai rakennukseen on tehty aikaisemmin asbestikartoitus tai haitta-ainetutkimus. Asbestik</w:t>
      </w:r>
      <w:r w:rsidR="00096A09" w:rsidRPr="00DC73A5">
        <w:rPr>
          <w:rFonts w:cs="Arial"/>
          <w:i/>
          <w:iCs/>
          <w:highlight w:val="lightGray"/>
        </w:rPr>
        <w:t>artoitus</w:t>
      </w:r>
      <w:r w:rsidR="002B2E3A">
        <w:rPr>
          <w:rFonts w:cs="Arial"/>
          <w:i/>
          <w:iCs/>
          <w:highlight w:val="lightGray"/>
        </w:rPr>
        <w:t xml:space="preserve"> tai haitta-ainetutkimus</w:t>
      </w:r>
      <w:r w:rsidR="00096A09" w:rsidRPr="00DC73A5">
        <w:rPr>
          <w:rFonts w:cs="Arial"/>
          <w:i/>
          <w:iCs/>
          <w:highlight w:val="lightGray"/>
        </w:rPr>
        <w:t xml:space="preserve"> voidaan tehdä erillisenä tutkimuksena tai kuntotutkimusten yhteydessä, jos tarjouspyyntöön niin kirjataan. </w:t>
      </w:r>
    </w:p>
    <w:p w14:paraId="29821B32" w14:textId="672A3C59" w:rsidR="001161B8" w:rsidRDefault="4ED99403" w:rsidP="00A30A77">
      <w:pPr>
        <w:pStyle w:val="VNLeip1kappale"/>
        <w:spacing w:after="240"/>
      </w:pPr>
      <w:r>
        <w:t xml:space="preserve">Rakenneavausten kustannukset on sisällytettävä tarjoukseen. Rakenneavausten vaatima pölynhallinta </w:t>
      </w:r>
      <w:r w:rsidR="1AA26BEA">
        <w:t xml:space="preserve">hoidetaan </w:t>
      </w:r>
      <w:r w:rsidR="21E30BF6">
        <w:t xml:space="preserve">esimerkiksi </w:t>
      </w:r>
      <w:r w:rsidR="1AA26BEA">
        <w:t>tehokkaalla kohdepoistolla ja tarvittaessa rakennettavilla suojaseinillä niin, ettei pölyä leviä ympäristöön.</w:t>
      </w:r>
      <w:r w:rsidR="5BB5DDC4">
        <w:t xml:space="preserve"> Mahdollisten haitta-aineiden</w:t>
      </w:r>
      <w:r w:rsidR="1AA26BEA">
        <w:t xml:space="preserve"> </w:t>
      </w:r>
      <w:r w:rsidR="1C7EE302">
        <w:t xml:space="preserve">osalta noudatetaan voimassa olevaa lainsäädäntöä. </w:t>
      </w:r>
      <w:r>
        <w:t>Rakenneavaukset on paikattava tarjoajan kustannuksella siten, ettei avauksilla ole vaikutusta rakenteiden lämpö- ja kosteustekniseen toimintaan tai sisäilman laatuun. Avauskohtien pintarakenteiden esteettiset korjaukset ovat tilaajan vastuulla.</w:t>
      </w:r>
      <w:r w:rsidR="00157FAB" w:rsidRPr="00157FAB">
        <w:rPr>
          <w:rFonts w:cs="Arial"/>
          <w:i/>
          <w:iCs/>
          <w:noProof/>
        </w:rPr>
        <w:t xml:space="preserve"> </w:t>
      </w:r>
    </w:p>
    <w:p w14:paraId="7709ADAE" w14:textId="21C6D0B7" w:rsidR="00096A09" w:rsidRPr="00157FAB" w:rsidRDefault="007745EE" w:rsidP="00A30A77">
      <w:pPr>
        <w:pStyle w:val="VNLeip1kappale"/>
        <w:spacing w:after="240"/>
      </w:pPr>
      <w:r>
        <w:rPr>
          <w:rFonts w:cs="Arial"/>
          <w:i/>
          <w:iCs/>
          <w:highlight w:val="lightGray"/>
        </w:rPr>
        <w:t>Edellisen</w:t>
      </w:r>
      <w:r w:rsidR="00096A09" w:rsidRPr="00DC73A5">
        <w:rPr>
          <w:rFonts w:cs="Arial"/>
          <w:i/>
          <w:iCs/>
          <w:highlight w:val="lightGray"/>
        </w:rPr>
        <w:t xml:space="preserve"> kappaleen tekstistä voidaan poiketa esimerkiksi siinä tapauksessa, jos tutkittava rakennus </w:t>
      </w:r>
      <w:r w:rsidR="00FF149F" w:rsidRPr="00DC73A5">
        <w:rPr>
          <w:rFonts w:cs="Arial"/>
          <w:i/>
          <w:iCs/>
          <w:highlight w:val="lightGray"/>
        </w:rPr>
        <w:t xml:space="preserve">ei </w:t>
      </w:r>
      <w:r w:rsidR="00096A09" w:rsidRPr="00DC73A5">
        <w:rPr>
          <w:rFonts w:cs="Arial"/>
          <w:i/>
          <w:iCs/>
          <w:highlight w:val="lightGray"/>
        </w:rPr>
        <w:t>ole käytössä.</w:t>
      </w:r>
    </w:p>
    <w:p w14:paraId="430DB408" w14:textId="477AA47C" w:rsidR="00C470CA" w:rsidRDefault="00C470CA" w:rsidP="00A30A77">
      <w:pPr>
        <w:pStyle w:val="VNLeip1kappale"/>
        <w:spacing w:after="240"/>
      </w:pPr>
      <w:bookmarkStart w:id="0" w:name="_Hlk126083334"/>
      <w:r>
        <w:rPr>
          <w:rFonts w:cs="Arial"/>
        </w:rPr>
        <w:t>Mikäli tarjoaja käyttää työssä alikonsultteja, on se tuotava tarjouksessa selkeästi esiin</w:t>
      </w:r>
      <w:r w:rsidR="003D523F">
        <w:rPr>
          <w:rFonts w:cs="Arial"/>
        </w:rPr>
        <w:t>.</w:t>
      </w:r>
      <w:r w:rsidR="00386875">
        <w:rPr>
          <w:rFonts w:cs="Arial"/>
        </w:rPr>
        <w:t xml:space="preserve"> </w:t>
      </w:r>
      <w:bookmarkStart w:id="1" w:name="_Hlk126150149"/>
      <w:r w:rsidR="003D523F">
        <w:rPr>
          <w:rFonts w:cs="Arial"/>
        </w:rPr>
        <w:t>T</w:t>
      </w:r>
      <w:r w:rsidR="00386875">
        <w:rPr>
          <w:rFonts w:cs="Arial"/>
        </w:rPr>
        <w:t>arjoajan tulee varmistaa, että alikonsultilla on riittävä pätevyys tehtävään</w:t>
      </w:r>
      <w:r w:rsidR="00391E6C">
        <w:rPr>
          <w:rFonts w:cs="Arial"/>
        </w:rPr>
        <w:t xml:space="preserve"> ja että alikonsultti täyttää tilaajavastuulain mukaiset kriteerit.</w:t>
      </w:r>
      <w:bookmarkEnd w:id="1"/>
    </w:p>
    <w:bookmarkEnd w:id="0"/>
    <w:p w14:paraId="784D3A24" w14:textId="63FC96DC" w:rsidR="001161B8" w:rsidRDefault="0D04A5B8" w:rsidP="00A30A77">
      <w:pPr>
        <w:pStyle w:val="VNLeip1kappale"/>
        <w:spacing w:after="240"/>
      </w:pPr>
      <w:r>
        <w:t xml:space="preserve">Tutkimukset suoritetaan alustavan aikataulun mukaan </w:t>
      </w:r>
      <w:r w:rsidRPr="007A3576">
        <w:rPr>
          <w:color w:val="4472C4" w:themeColor="accent1"/>
        </w:rPr>
        <w:t>[</w:t>
      </w:r>
      <w:r w:rsidRPr="007A3576">
        <w:rPr>
          <w:rFonts w:cs="Arial"/>
          <w:color w:val="4472C4" w:themeColor="accent1"/>
        </w:rPr>
        <w:t>milloin</w:t>
      </w:r>
      <w:r w:rsidRPr="007A3576">
        <w:rPr>
          <w:color w:val="4472C4" w:themeColor="accent1"/>
        </w:rPr>
        <w:t>]</w:t>
      </w:r>
      <w:r>
        <w:t xml:space="preserve">. Tutkimusraportin on oltava valmis viimeistään </w:t>
      </w:r>
      <w:r w:rsidRPr="007A3576">
        <w:rPr>
          <w:color w:val="4472C4" w:themeColor="accent1"/>
        </w:rPr>
        <w:t>[milloin, hyvä antaa vähintään 1 kk aikaa]</w:t>
      </w:r>
      <w:r>
        <w:t>.</w:t>
      </w:r>
    </w:p>
    <w:p w14:paraId="2E74770C" w14:textId="77777777" w:rsidR="00C470CA" w:rsidRDefault="00C470CA" w:rsidP="00A30A77">
      <w:pPr>
        <w:pStyle w:val="VNLeip1kappale"/>
        <w:spacing w:after="240"/>
      </w:pPr>
      <w:r>
        <w:t>Toimeksiannon maksuehdot sovitaan erikseen sopimusta tehtäessä.</w:t>
      </w:r>
    </w:p>
    <w:p w14:paraId="7C29810A" w14:textId="4BA924B6" w:rsidR="001161B8" w:rsidRPr="007A3576" w:rsidRDefault="76BBAA84" w:rsidP="00A30A77">
      <w:pPr>
        <w:pStyle w:val="VNLeip1kappale"/>
        <w:spacing w:after="0"/>
        <w:rPr>
          <w:rFonts w:cs="Arial"/>
          <w:color w:val="4472C4" w:themeColor="accent1"/>
        </w:rPr>
      </w:pPr>
      <w:r w:rsidRPr="007A3576">
        <w:rPr>
          <w:rFonts w:cs="Arial"/>
          <w:color w:val="4472C4" w:themeColor="accent1"/>
        </w:rPr>
        <w:t>[</w:t>
      </w:r>
      <w:r w:rsidR="00157FAB" w:rsidRPr="007A3576">
        <w:rPr>
          <w:rFonts w:cs="Arial"/>
          <w:color w:val="4472C4" w:themeColor="accent1"/>
        </w:rPr>
        <w:t>T</w:t>
      </w:r>
      <w:r w:rsidRPr="007A3576">
        <w:rPr>
          <w:rFonts w:cs="Arial"/>
          <w:color w:val="4472C4" w:themeColor="accent1"/>
        </w:rPr>
        <w:t>ähän toimeksiannon keskeiset sopimusehdot tai noudatettavat yleiset sopimusehdot]</w:t>
      </w:r>
    </w:p>
    <w:p w14:paraId="349CCEC4" w14:textId="1DF2457C" w:rsidR="004A5FC2" w:rsidRPr="00803C3B" w:rsidRDefault="76BBAA84" w:rsidP="004A5FC2">
      <w:pPr>
        <w:pStyle w:val="VNLeip1kappale"/>
        <w:spacing w:before="0" w:after="240"/>
        <w:ind w:left="283"/>
        <w:rPr>
          <w:rFonts w:cs="Arial"/>
          <w:i/>
          <w:iCs/>
          <w:color w:val="525252" w:themeColor="accent3" w:themeShade="80"/>
        </w:rPr>
      </w:pPr>
      <w:r w:rsidRPr="65A24989">
        <w:rPr>
          <w:rFonts w:cs="Arial"/>
          <w:i/>
          <w:iCs/>
          <w:color w:val="525252" w:themeColor="accent3" w:themeShade="80"/>
        </w:rPr>
        <w:t xml:space="preserve">Esimerkki: Tutkimustoimeksiannossa noudatetaan kuluttajansuojalakia ja konsulttitoiminnan yleisiä sopimusehtoja KSE2013. </w:t>
      </w:r>
      <w:r w:rsidR="004A5FC2">
        <w:rPr>
          <w:rFonts w:cs="Arial"/>
          <w:i/>
          <w:iCs/>
          <w:color w:val="525252" w:themeColor="accent3" w:themeShade="80"/>
        </w:rPr>
        <w:t>Sopimuksen ja sen liiteasiakirjojen määräyksillä ei kuitenkaan voida syrjäyttää kuluttajansuojalain pakottavia säännöksiä.</w:t>
      </w:r>
    </w:p>
    <w:p w14:paraId="0AF07678" w14:textId="56286877" w:rsidR="001161B8" w:rsidRPr="004A5FC2" w:rsidRDefault="004A5FC2" w:rsidP="004A5FC2">
      <w:pPr>
        <w:pStyle w:val="VNLeip1kappale"/>
        <w:spacing w:after="240"/>
        <w:rPr>
          <w:rFonts w:cs="Arial"/>
          <w:i/>
          <w:iCs/>
        </w:rPr>
      </w:pPr>
      <w:r w:rsidRPr="00803C3B">
        <w:rPr>
          <w:rFonts w:cs="Arial"/>
          <w:i/>
          <w:iCs/>
          <w:highlight w:val="lightGray"/>
        </w:rPr>
        <w:t xml:space="preserve">Tilaajan ollessa kuluttaja sovellettavaksi tulee </w:t>
      </w:r>
      <w:r w:rsidR="00DD4241">
        <w:rPr>
          <w:rFonts w:cs="Arial"/>
          <w:i/>
          <w:iCs/>
          <w:highlight w:val="lightGray"/>
        </w:rPr>
        <w:t xml:space="preserve">aina </w:t>
      </w:r>
      <w:r w:rsidRPr="00803C3B">
        <w:rPr>
          <w:rFonts w:cs="Arial"/>
          <w:i/>
          <w:iCs/>
          <w:highlight w:val="lightGray"/>
        </w:rPr>
        <w:t>myös kuluttajansuojalainsäädäntö. Tästä ei voi poiketa kuluttajan asemaa heikentävästi.</w:t>
      </w:r>
    </w:p>
    <w:p w14:paraId="2B627FC0" w14:textId="7A064868" w:rsidR="001161B8" w:rsidRDefault="76BBAA84" w:rsidP="00A30A77">
      <w:pPr>
        <w:pStyle w:val="VNLeip1kappale"/>
        <w:spacing w:after="240"/>
        <w:rPr>
          <w:rFonts w:cs="Arial"/>
          <w:b/>
          <w:bCs/>
          <w:sz w:val="22"/>
          <w:szCs w:val="22"/>
        </w:rPr>
      </w:pPr>
      <w:r w:rsidRPr="00A30A77">
        <w:rPr>
          <w:rFonts w:cs="Arial"/>
          <w:b/>
          <w:bCs/>
          <w:sz w:val="22"/>
          <w:szCs w:val="22"/>
        </w:rPr>
        <w:t>Tarjouksen antaminen ja valintaperusteet</w:t>
      </w:r>
    </w:p>
    <w:p w14:paraId="5E14C806" w14:textId="626530C3" w:rsidR="00FA63A4" w:rsidRPr="00FA63A4" w:rsidRDefault="00FA63A4" w:rsidP="00A30A77">
      <w:pPr>
        <w:pStyle w:val="VNLeip1kappale"/>
        <w:spacing w:after="240"/>
        <w:rPr>
          <w:rFonts w:cs="Arial"/>
          <w:i/>
          <w:iCs/>
        </w:rPr>
      </w:pPr>
      <w:r w:rsidRPr="00CD0639">
        <w:rPr>
          <w:rFonts w:cs="Arial"/>
          <w:i/>
          <w:iCs/>
          <w:highlight w:val="lightGray"/>
        </w:rPr>
        <w:t>Tämän otsikon alla on pääosin valmiiksi muotoiltuja tekstejä, jotka voi tapauskohtaisesti sisällyttää tarjouspyyntöön sellaisenaan. Malliasiakirjaa käyttävän tulee varmistaa, että valmiiksi muotoillut tekstit soveltuvat käsillä olevaan tilanteeseen.</w:t>
      </w:r>
    </w:p>
    <w:p w14:paraId="4B1F570E" w14:textId="2D7504E3" w:rsidR="007745EE" w:rsidRDefault="4DC4133A" w:rsidP="007745EE">
      <w:pPr>
        <w:pStyle w:val="VNLeip1kappale"/>
        <w:spacing w:after="240"/>
      </w:pPr>
      <w:r>
        <w:t xml:space="preserve">Pyydämme tarjoustanne </w:t>
      </w:r>
      <w:r w:rsidRPr="007A3576">
        <w:rPr>
          <w:color w:val="4472C4" w:themeColor="accent1"/>
        </w:rPr>
        <w:t>[</w:t>
      </w:r>
      <w:proofErr w:type="spellStart"/>
      <w:r w:rsidRPr="007A3576">
        <w:rPr>
          <w:color w:val="4472C4" w:themeColor="accent1"/>
        </w:rPr>
        <w:t>pp.</w:t>
      </w:r>
      <w:proofErr w:type="gramStart"/>
      <w:r w:rsidRPr="007A3576">
        <w:rPr>
          <w:color w:val="4472C4" w:themeColor="accent1"/>
        </w:rPr>
        <w:t>kk.vvvv</w:t>
      </w:r>
      <w:proofErr w:type="spellEnd"/>
      <w:proofErr w:type="gramEnd"/>
      <w:r w:rsidRPr="007A3576">
        <w:rPr>
          <w:color w:val="4472C4" w:themeColor="accent1"/>
        </w:rPr>
        <w:t xml:space="preserve"> klo </w:t>
      </w:r>
      <w:proofErr w:type="spellStart"/>
      <w:r w:rsidRPr="007A3576">
        <w:rPr>
          <w:color w:val="4472C4" w:themeColor="accent1"/>
        </w:rPr>
        <w:t>xx.xx</w:t>
      </w:r>
      <w:proofErr w:type="spellEnd"/>
      <w:r w:rsidRPr="007A3576">
        <w:rPr>
          <w:color w:val="4472C4" w:themeColor="accent1"/>
        </w:rPr>
        <w:t>]</w:t>
      </w:r>
      <w:r>
        <w:t xml:space="preserve"> mennessä. </w:t>
      </w:r>
    </w:p>
    <w:p w14:paraId="66B63B35" w14:textId="55F8F6C2" w:rsidR="00157FAB" w:rsidRDefault="4DC4133A" w:rsidP="00A30A77">
      <w:pPr>
        <w:pStyle w:val="VNLeip1kappale"/>
        <w:spacing w:after="240"/>
        <w:rPr>
          <w:rFonts w:cs="Arial"/>
        </w:rPr>
      </w:pPr>
      <w:r>
        <w:t>Tarjoaja antaa tutkimussuunnitelmatarjouksen omalla tarjouslomakkeellaan.</w:t>
      </w:r>
      <w:r w:rsidR="6554D4A0">
        <w:t xml:space="preserve"> Tutkimussuunnitelman laadinnasta annetaan </w:t>
      </w:r>
      <w:r w:rsidR="3EC4E2F7">
        <w:t>kiinteä kokonaishinta</w:t>
      </w:r>
      <w:r w:rsidR="09B2C2CF">
        <w:t xml:space="preserve"> tai työmääräarvio ja aikapalkkio</w:t>
      </w:r>
      <w:r w:rsidR="69053567">
        <w:t xml:space="preserve"> (</w:t>
      </w:r>
      <w:r w:rsidR="27AA1A99">
        <w:t xml:space="preserve">mahdolliset </w:t>
      </w:r>
      <w:r w:rsidR="69053567">
        <w:t>matkakustannu</w:t>
      </w:r>
      <w:r w:rsidR="530A1AD3">
        <w:t>kset on sisällytettävä aikapalkkioon)</w:t>
      </w:r>
      <w:r w:rsidR="3EC4E2F7">
        <w:t xml:space="preserve">. </w:t>
      </w:r>
      <w:r w:rsidR="3EC4E2F7" w:rsidRPr="65A24989">
        <w:rPr>
          <w:rFonts w:cs="Arial"/>
        </w:rPr>
        <w:t>Kohdekäynnin kustannukset tulee sisältyä kokonaishintaan</w:t>
      </w:r>
      <w:r w:rsidR="4E0458E4" w:rsidRPr="65A24989">
        <w:rPr>
          <w:rFonts w:cs="Arial"/>
        </w:rPr>
        <w:t xml:space="preserve"> tai työmääräarvioon</w:t>
      </w:r>
      <w:r w:rsidR="3EC4E2F7" w:rsidRPr="65A24989">
        <w:rPr>
          <w:rFonts w:cs="Arial"/>
        </w:rPr>
        <w:t>.</w:t>
      </w:r>
      <w:r w:rsidR="5F407A38" w:rsidRPr="65A24989">
        <w:rPr>
          <w:rFonts w:cs="Arial"/>
        </w:rPr>
        <w:t xml:space="preserve"> </w:t>
      </w:r>
    </w:p>
    <w:p w14:paraId="24DDE7F9" w14:textId="35F9D958" w:rsidR="001161B8" w:rsidRPr="00157FAB" w:rsidRDefault="002776A6" w:rsidP="00A30A77">
      <w:pPr>
        <w:pStyle w:val="VNLeip1kappale"/>
        <w:spacing w:after="240"/>
        <w:rPr>
          <w:rFonts w:cs="Arial"/>
          <w:i/>
          <w:iCs/>
        </w:rPr>
      </w:pPr>
      <w:r w:rsidRPr="00DC73A5">
        <w:rPr>
          <w:rFonts w:cs="Arial"/>
          <w:i/>
          <w:iCs/>
          <w:highlight w:val="lightGray"/>
        </w:rPr>
        <w:t xml:space="preserve">Yllä oleva koskee vain tutkimussuunnitelman </w:t>
      </w:r>
      <w:r w:rsidRPr="004619E5">
        <w:rPr>
          <w:rFonts w:cs="Arial"/>
          <w:i/>
          <w:iCs/>
          <w:highlight w:val="lightGray"/>
        </w:rPr>
        <w:t xml:space="preserve">tarjouspyyntöä. </w:t>
      </w:r>
      <w:r w:rsidR="004619E5" w:rsidRPr="00DD4241">
        <w:rPr>
          <w:rFonts w:cs="Arial"/>
          <w:b/>
          <w:bCs/>
          <w:i/>
          <w:iCs/>
          <w:highlight w:val="lightGray"/>
        </w:rPr>
        <w:t>Huom</w:t>
      </w:r>
      <w:r w:rsidR="00B832A4" w:rsidRPr="00DD4241">
        <w:rPr>
          <w:rFonts w:cs="Arial"/>
          <w:b/>
          <w:bCs/>
          <w:i/>
          <w:iCs/>
          <w:highlight w:val="lightGray"/>
        </w:rPr>
        <w:t xml:space="preserve">. </w:t>
      </w:r>
      <w:r w:rsidR="5F407A38" w:rsidRPr="00DD4241">
        <w:rPr>
          <w:rFonts w:cs="Arial"/>
          <w:i/>
          <w:iCs/>
          <w:highlight w:val="lightGray"/>
          <w:u w:val="single"/>
        </w:rPr>
        <w:t xml:space="preserve">Poista </w:t>
      </w:r>
      <w:r w:rsidR="00200A6B" w:rsidRPr="004619E5">
        <w:rPr>
          <w:rFonts w:cs="Arial"/>
          <w:i/>
          <w:iCs/>
          <w:highlight w:val="lightGray"/>
          <w:u w:val="single"/>
        </w:rPr>
        <w:t>yllä oleva</w:t>
      </w:r>
      <w:r w:rsidR="5F407A38" w:rsidRPr="004619E5">
        <w:rPr>
          <w:rFonts w:cs="Arial"/>
          <w:i/>
          <w:iCs/>
          <w:highlight w:val="lightGray"/>
          <w:u w:val="single"/>
        </w:rPr>
        <w:t xml:space="preserve"> kappale, jos pyydät tarjousta kuntotutkimuksista</w:t>
      </w:r>
      <w:r w:rsidRPr="004619E5">
        <w:rPr>
          <w:rFonts w:cs="Arial"/>
          <w:i/>
          <w:iCs/>
          <w:highlight w:val="lightGray"/>
          <w:u w:val="single"/>
        </w:rPr>
        <w:t>.</w:t>
      </w:r>
    </w:p>
    <w:p w14:paraId="2FFF6C26" w14:textId="489EC333" w:rsidR="00EF6403" w:rsidRDefault="3D627B90" w:rsidP="00A30A77">
      <w:pPr>
        <w:pStyle w:val="VNLeip1kappale"/>
        <w:spacing w:after="240"/>
      </w:pPr>
      <w:r>
        <w:t xml:space="preserve">Kuntotutkimuksen </w:t>
      </w:r>
      <w:r w:rsidR="0A0FC138">
        <w:t>y</w:t>
      </w:r>
      <w:r w:rsidR="5B0BE0C7">
        <w:t>ksikköhinnat</w:t>
      </w:r>
      <w:r w:rsidR="5A3BB57A">
        <w:t xml:space="preserve"> annetaan liitteenä olevalla </w:t>
      </w:r>
      <w:r w:rsidR="5B0BE0C7">
        <w:t>tai tarjoajan omalla tarjouslomakkeella</w:t>
      </w:r>
      <w:r w:rsidR="5A3BB57A">
        <w:t xml:space="preserve">. Tutkimuksista annetaan yksikköhinnat ja työmääräarviot. </w:t>
      </w:r>
      <w:r w:rsidR="41859551">
        <w:t xml:space="preserve">Yksikköhintojen, työmääräarvion sekä näytemäärien perusteella lasketaan </w:t>
      </w:r>
      <w:r w:rsidR="41859551" w:rsidRPr="3ACF78F7">
        <w:rPr>
          <w:color w:val="4471C4"/>
        </w:rPr>
        <w:t>[</w:t>
      </w:r>
      <w:r w:rsidR="009F671E">
        <w:rPr>
          <w:color w:val="4471C4"/>
        </w:rPr>
        <w:t xml:space="preserve">kiinteä </w:t>
      </w:r>
      <w:r w:rsidR="41859551" w:rsidRPr="3ACF78F7">
        <w:rPr>
          <w:color w:val="4471C4"/>
        </w:rPr>
        <w:t>k</w:t>
      </w:r>
      <w:r w:rsidR="432CB777" w:rsidRPr="3ACF78F7">
        <w:rPr>
          <w:color w:val="4471C4"/>
        </w:rPr>
        <w:t>okonais</w:t>
      </w:r>
      <w:r w:rsidR="41859551" w:rsidRPr="3ACF78F7">
        <w:rPr>
          <w:color w:val="4471C4"/>
        </w:rPr>
        <w:t>hinta</w:t>
      </w:r>
      <w:r w:rsidR="73B710EB" w:rsidRPr="3ACF78F7">
        <w:rPr>
          <w:color w:val="4471C4"/>
        </w:rPr>
        <w:t>,</w:t>
      </w:r>
      <w:r w:rsidR="41859551" w:rsidRPr="3ACF78F7">
        <w:rPr>
          <w:color w:val="4471C4"/>
        </w:rPr>
        <w:t xml:space="preserve"> </w:t>
      </w:r>
      <w:r w:rsidR="6E1A3C71" w:rsidRPr="3ACF78F7">
        <w:rPr>
          <w:color w:val="4471C4"/>
        </w:rPr>
        <w:t>hinta-</w:t>
      </w:r>
      <w:r w:rsidR="41859551" w:rsidRPr="3ACF78F7">
        <w:rPr>
          <w:color w:val="4471C4"/>
        </w:rPr>
        <w:t>arvio</w:t>
      </w:r>
      <w:r w:rsidR="73B710EB" w:rsidRPr="3ACF78F7">
        <w:rPr>
          <w:color w:val="4471C4"/>
        </w:rPr>
        <w:t xml:space="preserve"> vai jokin muu</w:t>
      </w:r>
      <w:r w:rsidR="41859551" w:rsidRPr="3ACF78F7">
        <w:rPr>
          <w:color w:val="4471C4"/>
        </w:rPr>
        <w:t>]</w:t>
      </w:r>
      <w:r w:rsidR="41859551">
        <w:t xml:space="preserve">. </w:t>
      </w:r>
      <w:r w:rsidR="00DD4241">
        <w:t xml:space="preserve">Yksikköhintojen </w:t>
      </w:r>
      <w:r w:rsidR="00DD4241">
        <w:lastRenderedPageBreak/>
        <w:t xml:space="preserve">(esimerkiksi tuntihinta ja analyysikustannukset) tulee sisältää kaikki kyseisestä työsuorituksesta aiheutuneet kustannukset eikä sen lisäksi laskuteta muita kustannuksia. </w:t>
      </w:r>
      <w:r w:rsidR="41859551">
        <w:t>Tarjouslomakkeella on eritelt</w:t>
      </w:r>
      <w:r w:rsidR="00A75DE2">
        <w:t>ävä</w:t>
      </w:r>
      <w:r w:rsidR="41859551">
        <w:t xml:space="preserve"> </w:t>
      </w:r>
      <w:r w:rsidR="00A75DE2">
        <w:t>analyysit ja mahdollinen erikoiskalusto</w:t>
      </w:r>
      <w:r w:rsidR="41859551">
        <w:t>, joka veloit</w:t>
      </w:r>
      <w:r w:rsidR="00A75DE2">
        <w:t>et</w:t>
      </w:r>
      <w:r w:rsidR="41859551">
        <w:t>aa</w:t>
      </w:r>
      <w:r w:rsidR="00A75DE2">
        <w:t>n</w:t>
      </w:r>
      <w:r w:rsidR="41859551">
        <w:t xml:space="preserve"> erikseen ja lasketaan mukaan </w:t>
      </w:r>
      <w:r w:rsidR="41859551" w:rsidRPr="3ACF78F7">
        <w:rPr>
          <w:color w:val="4471C4"/>
        </w:rPr>
        <w:t>[</w:t>
      </w:r>
      <w:r w:rsidR="009F671E">
        <w:rPr>
          <w:color w:val="4471C4"/>
        </w:rPr>
        <w:t xml:space="preserve">kiinteään </w:t>
      </w:r>
      <w:r w:rsidR="41859551" w:rsidRPr="3ACF78F7">
        <w:rPr>
          <w:color w:val="4471C4"/>
        </w:rPr>
        <w:t>k</w:t>
      </w:r>
      <w:r w:rsidR="432CB777" w:rsidRPr="3ACF78F7">
        <w:rPr>
          <w:color w:val="4471C4"/>
        </w:rPr>
        <w:t>okonais</w:t>
      </w:r>
      <w:r w:rsidR="41859551" w:rsidRPr="3ACF78F7">
        <w:rPr>
          <w:color w:val="4471C4"/>
        </w:rPr>
        <w:t>hintaan</w:t>
      </w:r>
      <w:r w:rsidR="73B710EB" w:rsidRPr="3ACF78F7">
        <w:rPr>
          <w:color w:val="4471C4"/>
        </w:rPr>
        <w:t>,</w:t>
      </w:r>
      <w:r w:rsidR="41859551" w:rsidRPr="3ACF78F7">
        <w:rPr>
          <w:color w:val="4471C4"/>
        </w:rPr>
        <w:t xml:space="preserve"> kustannusarvioon</w:t>
      </w:r>
      <w:r w:rsidR="73B710EB" w:rsidRPr="3ACF78F7">
        <w:rPr>
          <w:color w:val="4471C4"/>
        </w:rPr>
        <w:t xml:space="preserve"> vai johonkin muuhun</w:t>
      </w:r>
      <w:r w:rsidR="41859551" w:rsidRPr="3ACF78F7">
        <w:rPr>
          <w:color w:val="4471C4"/>
        </w:rPr>
        <w:t>]</w:t>
      </w:r>
      <w:r w:rsidR="41859551">
        <w:t xml:space="preserve">. </w:t>
      </w:r>
      <w:r w:rsidR="432CB777">
        <w:t>Mahdolliset l</w:t>
      </w:r>
      <w:r w:rsidR="41859551">
        <w:t>isätyöt tehdään tarjouslomakkeella eriteltyjen yksikköhintojen mukaisesti.</w:t>
      </w:r>
      <w:r w:rsidR="2BBBE103">
        <w:t xml:space="preserve"> </w:t>
      </w:r>
      <w:r w:rsidR="41859551">
        <w:t xml:space="preserve">Lisätöistä on sovittava tilaajan kanssa </w:t>
      </w:r>
      <w:r w:rsidR="4F7EE106">
        <w:t xml:space="preserve">kirjallisesti </w:t>
      </w:r>
      <w:r w:rsidR="41859551">
        <w:t>ennakkoon ennen niiden suorittamista.</w:t>
      </w:r>
    </w:p>
    <w:p w14:paraId="1F7B5B5A" w14:textId="67A97784" w:rsidR="00A30A77" w:rsidRPr="00251C70" w:rsidRDefault="00A30A77" w:rsidP="00A30A77">
      <w:pPr>
        <w:pStyle w:val="VNLeip1kappale"/>
        <w:spacing w:after="240"/>
        <w:rPr>
          <w:i/>
          <w:iCs/>
        </w:rPr>
      </w:pPr>
      <w:r w:rsidRPr="00DC73A5">
        <w:rPr>
          <w:rFonts w:cs="Arial"/>
          <w:i/>
          <w:iCs/>
          <w:highlight w:val="lightGray"/>
        </w:rPr>
        <w:t>Yllä oleva koskee vain kuntotutkimu</w:t>
      </w:r>
      <w:r w:rsidRPr="004619E5">
        <w:rPr>
          <w:rFonts w:cs="Arial"/>
          <w:i/>
          <w:iCs/>
          <w:highlight w:val="lightGray"/>
        </w:rPr>
        <w:t xml:space="preserve">ksen tarjouspyyntöä. </w:t>
      </w:r>
      <w:r w:rsidRPr="00E21C33">
        <w:rPr>
          <w:rFonts w:cs="Arial"/>
          <w:b/>
          <w:bCs/>
          <w:i/>
          <w:iCs/>
          <w:highlight w:val="lightGray"/>
        </w:rPr>
        <w:t>Huom</w:t>
      </w:r>
      <w:r w:rsidR="00D12B5A" w:rsidRPr="00E21C33">
        <w:rPr>
          <w:rFonts w:cs="Arial"/>
          <w:b/>
          <w:bCs/>
          <w:i/>
          <w:iCs/>
          <w:highlight w:val="lightGray"/>
        </w:rPr>
        <w:t xml:space="preserve">. </w:t>
      </w:r>
      <w:r w:rsidRPr="004619E5">
        <w:rPr>
          <w:rFonts w:cs="Arial"/>
          <w:i/>
          <w:iCs/>
          <w:highlight w:val="lightGray"/>
          <w:u w:val="single"/>
        </w:rPr>
        <w:t>Poista yllä oleva kappale, jos pyydät tarjousta tutkimussuunnitelmasta.</w:t>
      </w:r>
      <w:r w:rsidR="000E5D41" w:rsidRPr="000E5D41">
        <w:rPr>
          <w:i/>
          <w:iCs/>
          <w:highlight w:val="lightGray"/>
        </w:rPr>
        <w:t xml:space="preserve"> </w:t>
      </w:r>
      <w:bookmarkStart w:id="2" w:name="_Hlk126155250"/>
      <w:r w:rsidR="009F671E">
        <w:rPr>
          <w:i/>
          <w:iCs/>
          <w:highlight w:val="lightGray"/>
        </w:rPr>
        <w:t>Tietoa v</w:t>
      </w:r>
      <w:r w:rsidR="000E5D41" w:rsidRPr="00540349">
        <w:rPr>
          <w:i/>
          <w:iCs/>
          <w:highlight w:val="lightGray"/>
        </w:rPr>
        <w:t>eloitusperuste</w:t>
      </w:r>
      <w:r w:rsidR="009F671E">
        <w:rPr>
          <w:i/>
          <w:iCs/>
          <w:highlight w:val="lightGray"/>
        </w:rPr>
        <w:t>ista</w:t>
      </w:r>
      <w:r w:rsidR="000E5D41" w:rsidRPr="00540349">
        <w:rPr>
          <w:i/>
          <w:iCs/>
          <w:highlight w:val="lightGray"/>
        </w:rPr>
        <w:t xml:space="preserve"> löytyy sisäilma</w:t>
      </w:r>
      <w:r w:rsidR="00DC10B4">
        <w:rPr>
          <w:i/>
          <w:iCs/>
          <w:highlight w:val="lightGray"/>
        </w:rPr>
        <w:t>sto</w:t>
      </w:r>
      <w:r w:rsidR="000E5D41" w:rsidRPr="00540349">
        <w:rPr>
          <w:i/>
          <w:iCs/>
          <w:highlight w:val="lightGray"/>
        </w:rPr>
        <w:t>korjausten sopimustekniikka -oppaasta luvusta 2.3.</w:t>
      </w:r>
      <w:bookmarkEnd w:id="2"/>
    </w:p>
    <w:p w14:paraId="3EDA6BD6" w14:textId="22A4AF21" w:rsidR="00EC27D8" w:rsidRDefault="00EC27D8" w:rsidP="00A30A77">
      <w:pPr>
        <w:pStyle w:val="VNLeip1kappale"/>
        <w:spacing w:after="240"/>
      </w:pPr>
      <w:bookmarkStart w:id="3" w:name="_Hlk126084770"/>
      <w:r>
        <w:t>Kuntotutkijan konsultointia voidaan tarvita myös korjaustyön aikana. Korjaustyön aikana tehtävästä konsultoinnista sovitaan erikseen</w:t>
      </w:r>
      <w:r w:rsidR="00C470CA">
        <w:t xml:space="preserve"> eikä sen kustannuksia sisällytetä tarjoukseen.</w:t>
      </w:r>
    </w:p>
    <w:bookmarkEnd w:id="3"/>
    <w:p w14:paraId="1986EB95" w14:textId="67C9525C" w:rsidR="00FD4292" w:rsidRDefault="7A194AC3" w:rsidP="00A30A77">
      <w:pPr>
        <w:pStyle w:val="VNLeip1kappale"/>
        <w:spacing w:after="240"/>
      </w:pPr>
      <w:r>
        <w:t xml:space="preserve">Mikäli tarjous poikkeaa tarjouspyynnöstä, tulee poikkeama ja sen hintavaikutus kuvata tarjouksessa. </w:t>
      </w:r>
    </w:p>
    <w:p w14:paraId="178531A3" w14:textId="4B2D39DD" w:rsidR="00FD4292" w:rsidRDefault="7A194AC3" w:rsidP="00A30A77">
      <w:pPr>
        <w:pStyle w:val="VNLeip1kappale"/>
        <w:spacing w:after="240"/>
        <w:rPr>
          <w:rFonts w:cs="Arial"/>
        </w:rPr>
      </w:pPr>
      <w:r>
        <w:t>Tarjouksen on oltava voimassa kolme (3) kuukautta tarjouksen viimeisestä jättöpäivästä.</w:t>
      </w:r>
    </w:p>
    <w:p w14:paraId="08A975FB" w14:textId="7254A874" w:rsidR="00FD4292" w:rsidRDefault="7A194AC3" w:rsidP="00A30A77">
      <w:pPr>
        <w:pStyle w:val="VNLeip1kappale"/>
        <w:spacing w:after="240"/>
        <w:rPr>
          <w:rFonts w:cs="Arial"/>
        </w:rPr>
      </w:pPr>
      <w:r w:rsidRPr="31302401">
        <w:rPr>
          <w:rFonts w:cs="Arial"/>
        </w:rPr>
        <w:t>Tarjouksen liitteenä tulee toimittaa enintään kolme (3) kuukautta vanhat todistukset ja selvitykset tilaajavastuulain mukaisten velvoitteiden täyttymisen osoittamiseksi.</w:t>
      </w:r>
      <w:r w:rsidR="00110813">
        <w:rPr>
          <w:rFonts w:cs="Arial"/>
        </w:rPr>
        <w:t xml:space="preserve"> Tämän lisäksi pyydämme toimittamaan tiedot referenssihankkeista tilaajien yhteystietoineen. Referenssihankkeiden tilaajiin voidaan olla yhteydessä tarjousprosessin aikana.</w:t>
      </w:r>
    </w:p>
    <w:p w14:paraId="74378B23" w14:textId="660FA057" w:rsidR="00EF6403" w:rsidRPr="00163BC9" w:rsidRDefault="00EF6403" w:rsidP="00A30A77">
      <w:pPr>
        <w:pStyle w:val="VNLeip1kappale"/>
        <w:spacing w:after="240"/>
        <w:rPr>
          <w:i/>
          <w:iCs/>
        </w:rPr>
      </w:pPr>
      <w:r w:rsidRPr="00DC73A5">
        <w:rPr>
          <w:i/>
          <w:iCs/>
          <w:highlight w:val="lightGray"/>
        </w:rPr>
        <w:t>Mikäli tilaaja on tilaajavastuulaissa (1233/2006) tarkoitettu tilaaja, velvoittaa kyseinen laki tilaajaa varmistamaan, että tämän sopimuskumppanit täyttävät tilaajavastuulain mukaiset velvoitteet ennen sopimuksen tekemistä. Tällaisissa tapauksissa on hyvä pyytää tilaajavastuulain mukaisia todistuksia ja selvityksiä jo tarjousvaiheessa.</w:t>
      </w:r>
      <w:r w:rsidRPr="00DC73A5">
        <w:rPr>
          <w:rFonts w:cs="Arial"/>
          <w:i/>
          <w:iCs/>
          <w:noProof/>
          <w:highlight w:val="lightGray"/>
        </w:rPr>
        <w:t xml:space="preserve"> </w:t>
      </w:r>
      <w:bookmarkStart w:id="4" w:name="_Hlk126151569"/>
      <w:r w:rsidRPr="00DC73A5">
        <w:rPr>
          <w:rFonts w:cs="Arial"/>
          <w:i/>
          <w:iCs/>
          <w:noProof/>
          <w:highlight w:val="lightGray"/>
        </w:rPr>
        <w:t>Kuluttajat eivät ole tilaajavastuulain tarkoittamia tilaajia</w:t>
      </w:r>
      <w:r w:rsidR="00163BC9" w:rsidRPr="00DC73A5">
        <w:rPr>
          <w:rFonts w:cs="Arial"/>
          <w:i/>
          <w:iCs/>
          <w:noProof/>
          <w:highlight w:val="lightGray"/>
        </w:rPr>
        <w:t>, mutta myös kuluttajien on hyvä pyytää todistuksia ja selvityksiä</w:t>
      </w:r>
      <w:r w:rsidRPr="00DC73A5">
        <w:rPr>
          <w:rFonts w:cs="Arial"/>
          <w:i/>
          <w:iCs/>
          <w:noProof/>
          <w:highlight w:val="lightGray"/>
        </w:rPr>
        <w:t>.</w:t>
      </w:r>
      <w:bookmarkEnd w:id="4"/>
    </w:p>
    <w:p w14:paraId="476BDA5D" w14:textId="55F28D09" w:rsidR="007B55D5" w:rsidRPr="00110813" w:rsidRDefault="77197928" w:rsidP="00405539">
      <w:pPr>
        <w:pStyle w:val="VNLeip1kappale"/>
        <w:spacing w:after="240"/>
        <w:rPr>
          <w:rFonts w:cs="Arial"/>
        </w:rPr>
      </w:pPr>
      <w:r w:rsidRPr="31302401">
        <w:rPr>
          <w:rFonts w:cs="Arial"/>
        </w:rPr>
        <w:t>Kuntotutkijan RTA-pätevyys (</w:t>
      </w:r>
      <w:proofErr w:type="spellStart"/>
      <w:r w:rsidRPr="31302401">
        <w:rPr>
          <w:rFonts w:cs="Arial"/>
        </w:rPr>
        <w:t>Eurofins</w:t>
      </w:r>
      <w:proofErr w:type="spellEnd"/>
      <w:r w:rsidR="00CE7B0A">
        <w:rPr>
          <w:rFonts w:cs="Arial"/>
        </w:rPr>
        <w:t xml:space="preserve"> </w:t>
      </w:r>
      <w:proofErr w:type="spellStart"/>
      <w:r w:rsidR="00CE7B0A">
        <w:rPr>
          <w:rFonts w:cs="Arial"/>
        </w:rPr>
        <w:t>Expert</w:t>
      </w:r>
      <w:proofErr w:type="spellEnd"/>
      <w:r w:rsidR="00CE7B0A">
        <w:rPr>
          <w:rFonts w:cs="Arial"/>
        </w:rPr>
        <w:t xml:space="preserve"> Services Oy</w:t>
      </w:r>
      <w:r w:rsidRPr="31302401">
        <w:rPr>
          <w:rFonts w:cs="Arial"/>
        </w:rPr>
        <w:t>) tai kosteusvaurion kuntotutkijan pätevyys (FISE</w:t>
      </w:r>
      <w:r w:rsidR="00CE7B0A">
        <w:rPr>
          <w:rFonts w:cs="Arial"/>
        </w:rPr>
        <w:t xml:space="preserve"> Oy</w:t>
      </w:r>
      <w:r w:rsidRPr="31302401">
        <w:rPr>
          <w:rFonts w:cs="Arial"/>
        </w:rPr>
        <w:t xml:space="preserve">) katsotaan eduksi. </w:t>
      </w:r>
      <w:r w:rsidR="7D75926C" w:rsidRPr="31302401">
        <w:rPr>
          <w:rFonts w:cs="Arial"/>
        </w:rPr>
        <w:t xml:space="preserve">Kuntotutkijan CV ja/tai referenssilista aiemmista </w:t>
      </w:r>
      <w:r w:rsidR="009F68F7">
        <w:rPr>
          <w:rFonts w:cs="Arial"/>
        </w:rPr>
        <w:t xml:space="preserve">vaativuustasoltaan vähintään </w:t>
      </w:r>
      <w:r w:rsidR="7D75926C" w:rsidRPr="31302401">
        <w:rPr>
          <w:rFonts w:cs="Arial"/>
        </w:rPr>
        <w:t xml:space="preserve">vastaavista </w:t>
      </w:r>
      <w:r w:rsidR="009F68F7">
        <w:rPr>
          <w:rFonts w:cs="Arial"/>
        </w:rPr>
        <w:t>t</w:t>
      </w:r>
      <w:r w:rsidR="7D75926C" w:rsidRPr="31302401">
        <w:rPr>
          <w:rFonts w:cs="Arial"/>
        </w:rPr>
        <w:t>oimeksiannoista on liitettävä tarjoukseen.</w:t>
      </w:r>
      <w:r w:rsidR="5C13420A" w:rsidRPr="31302401">
        <w:rPr>
          <w:rFonts w:cs="Arial"/>
        </w:rPr>
        <w:t xml:space="preserve"> </w:t>
      </w:r>
      <w:bookmarkStart w:id="5" w:name="_Hlk126083418"/>
      <w:r w:rsidR="57403172" w:rsidRPr="31302401">
        <w:rPr>
          <w:rFonts w:cs="Arial"/>
        </w:rPr>
        <w:t>Tarjouksessa on annettava mahdollisista alikonsulteista samat tiedot kuin tarjoajan omasta kuntotutkijasta.</w:t>
      </w:r>
    </w:p>
    <w:bookmarkEnd w:id="5"/>
    <w:p w14:paraId="7EA42255" w14:textId="77777777" w:rsidR="00C470CA" w:rsidRDefault="00C470CA" w:rsidP="00A30A77">
      <w:pPr>
        <w:pStyle w:val="VNLeip1kappale"/>
        <w:spacing w:after="240"/>
        <w:rPr>
          <w:rFonts w:cs="Arial"/>
        </w:rPr>
      </w:pPr>
      <w:r w:rsidRPr="65A24989">
        <w:rPr>
          <w:rFonts w:cs="Arial"/>
        </w:rPr>
        <w:t xml:space="preserve">Tekijäksi valitaan tarjouksen hinnan, esitetyn henkilöstön ja </w:t>
      </w:r>
      <w:r>
        <w:rPr>
          <w:rFonts w:cs="Arial"/>
        </w:rPr>
        <w:t>tarjouksessa pyydettyjen erittelyjen</w:t>
      </w:r>
      <w:r w:rsidRPr="65A24989">
        <w:rPr>
          <w:rFonts w:cs="Arial"/>
        </w:rPr>
        <w:t xml:space="preserve"> perusteella tilaajalle kokonaistaloudellisesti sopivin tekijä. Tilaajalla on oikeus hylätä kaikki tarjoukset. </w:t>
      </w:r>
    </w:p>
    <w:p w14:paraId="63A8B317" w14:textId="135C0615" w:rsidR="00A30A77" w:rsidRDefault="75ADF883" w:rsidP="00A30A77">
      <w:pPr>
        <w:pStyle w:val="VNLeip1kappale"/>
        <w:spacing w:after="240"/>
      </w:pPr>
      <w:r>
        <w:t xml:space="preserve">Tarjouksen hyväksyminen ei vielä merkitse sopimuksen syntymistä, vaan sopimuksen syntyminen edellyttää kirjallisen tilauksen tai sopimuksen tekemistä. </w:t>
      </w:r>
    </w:p>
    <w:p w14:paraId="7D473585" w14:textId="65E0AB04" w:rsidR="00054734" w:rsidRPr="007A3576" w:rsidRDefault="00054734" w:rsidP="00A30A77">
      <w:pPr>
        <w:pStyle w:val="VNLeip1kappale"/>
        <w:spacing w:after="240"/>
        <w:rPr>
          <w:rFonts w:cs="Arial"/>
          <w:color w:val="4472C4" w:themeColor="accent1"/>
        </w:rPr>
      </w:pPr>
      <w:r w:rsidRPr="007A3576">
        <w:rPr>
          <w:rFonts w:cs="Arial"/>
          <w:color w:val="4472C4" w:themeColor="accent1"/>
        </w:rPr>
        <w:t>[Paikka ja aika]</w:t>
      </w:r>
    </w:p>
    <w:p w14:paraId="3630BC53" w14:textId="4C6214BE" w:rsidR="00A30A77" w:rsidRPr="007A3576" w:rsidRDefault="00054734" w:rsidP="00A30A77">
      <w:pPr>
        <w:pStyle w:val="VNLeip1kappale"/>
        <w:spacing w:after="240"/>
        <w:rPr>
          <w:rFonts w:cs="Arial"/>
          <w:color w:val="4472C4" w:themeColor="accent1"/>
        </w:rPr>
      </w:pPr>
      <w:r w:rsidRPr="007A3576">
        <w:rPr>
          <w:rFonts w:cs="Arial"/>
          <w:color w:val="4472C4" w:themeColor="accent1"/>
        </w:rPr>
        <w:t>[Tilaajan nimi]</w:t>
      </w:r>
    </w:p>
    <w:p w14:paraId="42B0F163" w14:textId="77777777" w:rsidR="00251C70" w:rsidRDefault="00251C70" w:rsidP="00932917">
      <w:pPr>
        <w:spacing w:before="100" w:after="0"/>
        <w:rPr>
          <w:rFonts w:ascii="Arial" w:hAnsi="Arial" w:cs="Arial"/>
          <w:b/>
          <w:bCs/>
          <w:sz w:val="20"/>
          <w:szCs w:val="20"/>
        </w:rPr>
      </w:pPr>
    </w:p>
    <w:p w14:paraId="3F36A417" w14:textId="2872443F" w:rsidR="00391E6C" w:rsidRPr="000E5D41" w:rsidRDefault="00054734" w:rsidP="00932917">
      <w:pPr>
        <w:spacing w:before="100" w:after="0"/>
        <w:rPr>
          <w:rFonts w:ascii="Arial" w:hAnsi="Arial" w:cs="Arial"/>
          <w:b/>
          <w:bCs/>
          <w:sz w:val="20"/>
          <w:szCs w:val="20"/>
        </w:rPr>
      </w:pPr>
      <w:r w:rsidRPr="000E5D41">
        <w:rPr>
          <w:rFonts w:ascii="Arial" w:hAnsi="Arial" w:cs="Arial"/>
          <w:b/>
          <w:bCs/>
          <w:sz w:val="20"/>
          <w:szCs w:val="20"/>
        </w:rPr>
        <w:t>L</w:t>
      </w:r>
      <w:r w:rsidR="00D62489" w:rsidRPr="000E5D41">
        <w:rPr>
          <w:rFonts w:ascii="Arial" w:hAnsi="Arial" w:cs="Arial"/>
          <w:b/>
          <w:bCs/>
          <w:sz w:val="20"/>
          <w:szCs w:val="20"/>
        </w:rPr>
        <w:t>iitteet</w:t>
      </w:r>
      <w:r w:rsidRPr="000E5D41">
        <w:rPr>
          <w:rFonts w:ascii="Arial" w:hAnsi="Arial" w:cs="Arial"/>
          <w:b/>
          <w:bCs/>
          <w:sz w:val="20"/>
          <w:szCs w:val="20"/>
        </w:rPr>
        <w:t>:</w:t>
      </w:r>
      <w:r w:rsidR="00D62489" w:rsidRPr="000E5D41">
        <w:rPr>
          <w:rFonts w:ascii="Arial" w:hAnsi="Arial" w:cs="Arial"/>
          <w:b/>
          <w:bCs/>
          <w:sz w:val="20"/>
          <w:szCs w:val="20"/>
        </w:rPr>
        <w:t xml:space="preserve"> </w:t>
      </w:r>
      <w:r w:rsidRPr="000E5D41">
        <w:rPr>
          <w:rFonts w:ascii="Arial" w:hAnsi="Arial" w:cs="Arial"/>
          <w:b/>
          <w:bCs/>
          <w:sz w:val="20"/>
          <w:szCs w:val="20"/>
        </w:rPr>
        <w:tab/>
      </w:r>
    </w:p>
    <w:p w14:paraId="68FD55E2" w14:textId="77777777" w:rsidR="00391E6C" w:rsidRDefault="00054734" w:rsidP="00391E6C">
      <w:pPr>
        <w:spacing w:before="100" w:after="0"/>
        <w:rPr>
          <w:rFonts w:ascii="Arial" w:hAnsi="Arial" w:cs="Arial"/>
          <w:sz w:val="20"/>
          <w:szCs w:val="20"/>
        </w:rPr>
      </w:pPr>
      <w:r w:rsidRPr="006E0CB6">
        <w:rPr>
          <w:rFonts w:ascii="Arial" w:hAnsi="Arial" w:cs="Arial"/>
          <w:sz w:val="20"/>
          <w:szCs w:val="20"/>
        </w:rPr>
        <w:t xml:space="preserve">1. </w:t>
      </w:r>
      <w:r w:rsidR="00B54B74">
        <w:rPr>
          <w:rFonts w:ascii="Arial" w:hAnsi="Arial" w:cs="Arial"/>
          <w:sz w:val="20"/>
          <w:szCs w:val="20"/>
        </w:rPr>
        <w:t>Tarjouslomake</w:t>
      </w:r>
    </w:p>
    <w:p w14:paraId="600FEA5C" w14:textId="1E3FDF08" w:rsidR="00391E6C" w:rsidRDefault="00054734" w:rsidP="00391E6C">
      <w:pPr>
        <w:spacing w:before="100" w:after="0"/>
        <w:rPr>
          <w:rFonts w:cs="Arial"/>
          <w:color w:val="4472C4" w:themeColor="accent1"/>
        </w:rPr>
      </w:pPr>
      <w:r w:rsidRPr="006E0CB6">
        <w:rPr>
          <w:rFonts w:ascii="Arial" w:hAnsi="Arial" w:cs="Arial"/>
          <w:sz w:val="20"/>
          <w:szCs w:val="20"/>
        </w:rPr>
        <w:t xml:space="preserve">2. Tilaajan kokoamat </w:t>
      </w:r>
      <w:r w:rsidRPr="005C188C">
        <w:rPr>
          <w:rFonts w:ascii="Arial" w:hAnsi="Arial" w:cs="Arial"/>
          <w:sz w:val="20"/>
          <w:szCs w:val="20"/>
        </w:rPr>
        <w:t>lähtötiedot</w:t>
      </w:r>
      <w:r w:rsidR="00391E6C" w:rsidRPr="005C188C">
        <w:rPr>
          <w:rFonts w:ascii="Arial" w:hAnsi="Arial" w:cs="Arial"/>
          <w:sz w:val="18"/>
          <w:szCs w:val="18"/>
        </w:rPr>
        <w:t xml:space="preserve"> </w:t>
      </w:r>
      <w:r w:rsidR="00391E6C" w:rsidRPr="005C188C">
        <w:rPr>
          <w:rFonts w:ascii="Arial" w:hAnsi="Arial" w:cs="Arial"/>
          <w:color w:val="4472C4" w:themeColor="accent1"/>
          <w:sz w:val="20"/>
          <w:szCs w:val="20"/>
        </w:rPr>
        <w:t xml:space="preserve">[tähän lyhyt </w:t>
      </w:r>
      <w:r w:rsidR="000E5D41" w:rsidRPr="005C188C">
        <w:rPr>
          <w:rFonts w:ascii="Arial" w:hAnsi="Arial" w:cs="Arial"/>
          <w:color w:val="4472C4" w:themeColor="accent1"/>
          <w:sz w:val="20"/>
          <w:szCs w:val="20"/>
        </w:rPr>
        <w:t>kuva</w:t>
      </w:r>
      <w:r w:rsidR="00391E6C" w:rsidRPr="005C188C">
        <w:rPr>
          <w:rFonts w:ascii="Arial" w:hAnsi="Arial" w:cs="Arial"/>
          <w:color w:val="4472C4" w:themeColor="accent1"/>
          <w:sz w:val="20"/>
          <w:szCs w:val="20"/>
        </w:rPr>
        <w:t>us lähtötietojen sisällöstä, kuten alkuperäiset suunnitelmat ja tiedot aiemmista korjauksista]</w:t>
      </w:r>
    </w:p>
    <w:p w14:paraId="304D14CA" w14:textId="5D9EB6B8" w:rsidR="00B54B74" w:rsidRDefault="00B54B74" w:rsidP="00932917">
      <w:pPr>
        <w:spacing w:after="0"/>
        <w:rPr>
          <w:rFonts w:ascii="Arial" w:hAnsi="Arial" w:cs="Arial"/>
          <w:sz w:val="20"/>
          <w:szCs w:val="20"/>
        </w:rPr>
      </w:pPr>
      <w:r>
        <w:rPr>
          <w:rFonts w:ascii="Arial" w:hAnsi="Arial" w:cs="Arial"/>
          <w:sz w:val="20"/>
          <w:szCs w:val="20"/>
        </w:rPr>
        <w:br w:type="page"/>
      </w:r>
    </w:p>
    <w:p w14:paraId="2EF062A0" w14:textId="07C32005" w:rsidR="00B54B74" w:rsidRPr="00A30A77" w:rsidRDefault="00B54B74" w:rsidP="00B54B74">
      <w:pPr>
        <w:spacing w:after="120"/>
        <w:rPr>
          <w:rFonts w:ascii="Arial" w:hAnsi="Arial" w:cs="Arial"/>
          <w:b/>
          <w:bCs/>
        </w:rPr>
      </w:pPr>
      <w:r w:rsidRPr="00A30A77">
        <w:rPr>
          <w:rFonts w:ascii="Arial" w:hAnsi="Arial" w:cs="Arial"/>
          <w:b/>
          <w:bCs/>
        </w:rPr>
        <w:lastRenderedPageBreak/>
        <w:t>Liite 1</w:t>
      </w:r>
    </w:p>
    <w:p w14:paraId="3134F47C" w14:textId="18C91A42" w:rsidR="00B54B74" w:rsidRPr="00163BC9" w:rsidRDefault="46131DD0" w:rsidP="002776A6">
      <w:pPr>
        <w:pStyle w:val="VNLeip1kappale"/>
        <w:spacing w:before="100" w:after="100"/>
        <w:rPr>
          <w:rFonts w:cs="Arial"/>
          <w:i/>
          <w:iCs/>
        </w:rPr>
      </w:pPr>
      <w:r w:rsidRPr="00200A6B">
        <w:rPr>
          <w:rFonts w:cs="Arial"/>
          <w:i/>
          <w:iCs/>
          <w:highlight w:val="lightGray"/>
        </w:rPr>
        <w:t>Malliin on merkattu hakasulkeisiin sinisellä värillä kohdat, jotka kuluttajan tulee itse täyttää</w:t>
      </w:r>
      <w:r w:rsidR="15EDABFD" w:rsidRPr="00200A6B">
        <w:rPr>
          <w:rFonts w:cs="Arial"/>
          <w:i/>
          <w:iCs/>
          <w:highlight w:val="lightGray"/>
        </w:rPr>
        <w:t xml:space="preserve">. </w:t>
      </w:r>
      <w:r w:rsidR="223D6099" w:rsidRPr="00200A6B">
        <w:rPr>
          <w:rFonts w:cs="Arial"/>
          <w:i/>
          <w:iCs/>
          <w:highlight w:val="lightGray"/>
        </w:rPr>
        <w:t>O</w:t>
      </w:r>
      <w:r w:rsidRPr="00200A6B">
        <w:rPr>
          <w:rFonts w:cs="Arial"/>
          <w:i/>
          <w:iCs/>
          <w:highlight w:val="lightGray"/>
        </w:rPr>
        <w:t xml:space="preserve">pastavia tekstejä on </w:t>
      </w:r>
      <w:r w:rsidR="00163BC9" w:rsidRPr="00200A6B">
        <w:rPr>
          <w:rFonts w:cs="Arial"/>
          <w:i/>
          <w:iCs/>
          <w:highlight w:val="lightGray"/>
        </w:rPr>
        <w:t>harma</w:t>
      </w:r>
      <w:r w:rsidR="00200A6B">
        <w:rPr>
          <w:rFonts w:cs="Arial"/>
          <w:i/>
          <w:iCs/>
          <w:highlight w:val="lightGray"/>
        </w:rPr>
        <w:t>alla korostettuna (kuten tämä teksti)</w:t>
      </w:r>
      <w:r w:rsidRPr="00200A6B">
        <w:rPr>
          <w:rFonts w:cs="Arial"/>
          <w:i/>
          <w:iCs/>
          <w:highlight w:val="lightGray"/>
        </w:rPr>
        <w:t>.</w:t>
      </w:r>
      <w:r w:rsidR="256A05A6" w:rsidRPr="00200A6B">
        <w:rPr>
          <w:rFonts w:cs="Arial"/>
          <w:i/>
          <w:iCs/>
          <w:highlight w:val="lightGray"/>
        </w:rPr>
        <w:t xml:space="preserve"> Malliasiakirjaa käyttävän tulee kuitenkin varmistaa, että lopullisen asiakirjan kirjaukset soveltuvat käsillä olevan kuntotutkimuksen kilpailuttamiseen. Vastuu tämän</w:t>
      </w:r>
      <w:r w:rsidR="2BD09C0A" w:rsidRPr="00200A6B">
        <w:rPr>
          <w:rFonts w:cs="Arial"/>
          <w:i/>
          <w:iCs/>
          <w:highlight w:val="lightGray"/>
        </w:rPr>
        <w:t xml:space="preserve"> tarjouslomakkeen</w:t>
      </w:r>
      <w:r w:rsidR="256A05A6" w:rsidRPr="00200A6B">
        <w:rPr>
          <w:rFonts w:cs="Arial"/>
          <w:i/>
          <w:iCs/>
          <w:highlight w:val="lightGray"/>
        </w:rPr>
        <w:t xml:space="preserve"> sisällöstä on aina tilaajalla.</w:t>
      </w:r>
    </w:p>
    <w:p w14:paraId="1F7CE1B0" w14:textId="1A252668" w:rsidR="000B1B5D" w:rsidRPr="00C33845" w:rsidRDefault="000B1B5D" w:rsidP="00B54B74">
      <w:pPr>
        <w:spacing w:after="120"/>
        <w:rPr>
          <w:rFonts w:ascii="Arial" w:hAnsi="Arial" w:cs="Arial"/>
          <w:i/>
          <w:iCs/>
          <w:color w:val="525252" w:themeColor="accent3" w:themeShade="80"/>
          <w:sz w:val="20"/>
          <w:szCs w:val="20"/>
        </w:rPr>
      </w:pPr>
    </w:p>
    <w:p w14:paraId="47FE47F3" w14:textId="7E267746" w:rsidR="00B54B74" w:rsidRPr="00FE6173" w:rsidRDefault="00083517" w:rsidP="00B54B74">
      <w:pPr>
        <w:spacing w:after="240"/>
        <w:rPr>
          <w:rFonts w:ascii="Arial" w:hAnsi="Arial" w:cs="Arial"/>
          <w:b/>
          <w:bCs/>
          <w:sz w:val="32"/>
          <w:szCs w:val="32"/>
        </w:rPr>
      </w:pPr>
      <w:r>
        <w:rPr>
          <w:rFonts w:ascii="Arial" w:hAnsi="Arial" w:cs="Arial"/>
          <w:b/>
          <w:bCs/>
          <w:sz w:val="32"/>
          <w:szCs w:val="32"/>
        </w:rPr>
        <w:t>Kuntotutkimuksen t</w:t>
      </w:r>
      <w:r w:rsidR="00B54B74">
        <w:rPr>
          <w:rFonts w:ascii="Arial" w:hAnsi="Arial" w:cs="Arial"/>
          <w:b/>
          <w:bCs/>
          <w:sz w:val="32"/>
          <w:szCs w:val="32"/>
        </w:rPr>
        <w:t>arjouslomake</w:t>
      </w:r>
    </w:p>
    <w:p w14:paraId="569448B6" w14:textId="51833903" w:rsidR="009F7F04" w:rsidRDefault="00B54B74" w:rsidP="009333CE">
      <w:pPr>
        <w:spacing w:after="120"/>
        <w:rPr>
          <w:rFonts w:ascii="Arial" w:hAnsi="Arial" w:cs="Arial"/>
          <w:sz w:val="20"/>
          <w:szCs w:val="20"/>
        </w:rPr>
      </w:pPr>
      <w:r>
        <w:rPr>
          <w:rFonts w:ascii="Arial" w:hAnsi="Arial" w:cs="Arial"/>
          <w:sz w:val="20"/>
          <w:szCs w:val="20"/>
        </w:rPr>
        <w:t>Allekirjoittanut yritys sitoutuu suorittamaan</w:t>
      </w:r>
      <w:r w:rsidRPr="00FE6173">
        <w:rPr>
          <w:rFonts w:ascii="Arial" w:hAnsi="Arial" w:cs="Arial"/>
          <w:sz w:val="20"/>
          <w:szCs w:val="20"/>
        </w:rPr>
        <w:t xml:space="preserve"> ositteessa </w:t>
      </w:r>
      <w:r w:rsidRPr="007A3576">
        <w:rPr>
          <w:rFonts w:ascii="Arial" w:hAnsi="Arial" w:cs="Arial"/>
          <w:color w:val="4472C4" w:themeColor="accent1"/>
          <w:sz w:val="20"/>
          <w:szCs w:val="20"/>
        </w:rPr>
        <w:t xml:space="preserve">[osoite] </w:t>
      </w:r>
      <w:r w:rsidRPr="00FE6173">
        <w:rPr>
          <w:rFonts w:ascii="Arial" w:hAnsi="Arial" w:cs="Arial"/>
          <w:sz w:val="20"/>
          <w:szCs w:val="20"/>
        </w:rPr>
        <w:t>sijaitsevan rakennuksen kuntotutkimuks</w:t>
      </w:r>
      <w:r>
        <w:rPr>
          <w:rFonts w:ascii="Arial" w:hAnsi="Arial" w:cs="Arial"/>
          <w:sz w:val="20"/>
          <w:szCs w:val="20"/>
        </w:rPr>
        <w:t>et tarjouspyynnön, laatimansa tutkimussuunnitelman ja tämän tarjouksen</w:t>
      </w:r>
      <w:r w:rsidRPr="00FE6173">
        <w:rPr>
          <w:rFonts w:ascii="Arial" w:hAnsi="Arial" w:cs="Arial"/>
          <w:sz w:val="20"/>
          <w:szCs w:val="20"/>
        </w:rPr>
        <w:t xml:space="preserve"> mukaisesti</w:t>
      </w:r>
      <w:r>
        <w:rPr>
          <w:rFonts w:ascii="Arial" w:hAnsi="Arial" w:cs="Arial"/>
          <w:sz w:val="20"/>
          <w:szCs w:val="20"/>
        </w:rPr>
        <w:t xml:space="preserve"> seuraavilla hinnoilla</w:t>
      </w:r>
      <w:r w:rsidR="00B576C8">
        <w:rPr>
          <w:rFonts w:ascii="Arial" w:hAnsi="Arial" w:cs="Arial"/>
          <w:sz w:val="20"/>
          <w:szCs w:val="20"/>
        </w:rPr>
        <w:t>. Tarjoaja täyttää lomakkeelta tarvittavat kohdat.</w:t>
      </w:r>
    </w:p>
    <w:p w14:paraId="322F13D7" w14:textId="77777777" w:rsidR="006D0CB0" w:rsidRPr="006D0CB0" w:rsidRDefault="006D0CB0" w:rsidP="009333CE">
      <w:pPr>
        <w:spacing w:after="120"/>
        <w:rPr>
          <w:rFonts w:ascii="Arial" w:hAnsi="Arial" w:cs="Arial"/>
          <w:sz w:val="12"/>
          <w:szCs w:val="12"/>
        </w:rPr>
      </w:pPr>
    </w:p>
    <w:tbl>
      <w:tblPr>
        <w:tblStyle w:val="TaulukkoRuudukko"/>
        <w:tblW w:w="0" w:type="auto"/>
        <w:tblLook w:val="04A0" w:firstRow="1" w:lastRow="0" w:firstColumn="1" w:lastColumn="0" w:noHBand="0" w:noVBand="1"/>
      </w:tblPr>
      <w:tblGrid>
        <w:gridCol w:w="2263"/>
        <w:gridCol w:w="1134"/>
        <w:gridCol w:w="1276"/>
        <w:gridCol w:w="1276"/>
        <w:gridCol w:w="1531"/>
        <w:gridCol w:w="1531"/>
      </w:tblGrid>
      <w:tr w:rsidR="007A3576" w14:paraId="5902FFED" w14:textId="38933929" w:rsidTr="30C159E8">
        <w:tc>
          <w:tcPr>
            <w:tcW w:w="2263" w:type="dxa"/>
            <w:shd w:val="clear" w:color="auto" w:fill="F2F2F2" w:themeFill="background1" w:themeFillShade="F2"/>
          </w:tcPr>
          <w:p w14:paraId="510EBFF7" w14:textId="60DE3D02" w:rsidR="007A3576" w:rsidRPr="00B576C8" w:rsidRDefault="007A3576" w:rsidP="007A3576">
            <w:pPr>
              <w:spacing w:before="80" w:after="80"/>
              <w:rPr>
                <w:rFonts w:ascii="Arial" w:hAnsi="Arial" w:cs="Arial"/>
                <w:b/>
                <w:bCs/>
                <w:sz w:val="20"/>
                <w:szCs w:val="20"/>
              </w:rPr>
            </w:pPr>
            <w:r>
              <w:rPr>
                <w:rFonts w:ascii="Arial" w:hAnsi="Arial" w:cs="Arial"/>
                <w:b/>
                <w:bCs/>
                <w:sz w:val="20"/>
                <w:szCs w:val="20"/>
              </w:rPr>
              <w:t>Kuntotutkimukset</w:t>
            </w:r>
          </w:p>
        </w:tc>
        <w:tc>
          <w:tcPr>
            <w:tcW w:w="1134" w:type="dxa"/>
            <w:shd w:val="clear" w:color="auto" w:fill="F2F2F2" w:themeFill="background1" w:themeFillShade="F2"/>
          </w:tcPr>
          <w:p w14:paraId="3DE73B2D" w14:textId="7FCCEAA9" w:rsidR="007A3576" w:rsidRPr="00B576C8" w:rsidRDefault="007A3576" w:rsidP="007A3576">
            <w:pPr>
              <w:spacing w:before="80" w:after="80"/>
              <w:rPr>
                <w:rFonts w:ascii="Arial" w:hAnsi="Arial" w:cs="Arial"/>
                <w:b/>
                <w:bCs/>
                <w:sz w:val="20"/>
                <w:szCs w:val="20"/>
              </w:rPr>
            </w:pPr>
            <w:r w:rsidRPr="00B576C8">
              <w:rPr>
                <w:rFonts w:ascii="Arial" w:hAnsi="Arial" w:cs="Arial"/>
                <w:b/>
                <w:bCs/>
                <w:sz w:val="20"/>
                <w:szCs w:val="20"/>
              </w:rPr>
              <w:t>Työmääräarvio</w:t>
            </w:r>
            <w:r>
              <w:rPr>
                <w:rFonts w:ascii="Arial" w:hAnsi="Arial" w:cs="Arial"/>
                <w:b/>
                <w:bCs/>
                <w:sz w:val="20"/>
                <w:szCs w:val="20"/>
              </w:rPr>
              <w:t xml:space="preserve"> [</w:t>
            </w:r>
            <w:r w:rsidRPr="00B576C8">
              <w:rPr>
                <w:rFonts w:ascii="Arial" w:hAnsi="Arial" w:cs="Arial"/>
                <w:b/>
                <w:bCs/>
                <w:sz w:val="20"/>
                <w:szCs w:val="20"/>
              </w:rPr>
              <w:t>h</w:t>
            </w:r>
            <w:r>
              <w:rPr>
                <w:rFonts w:ascii="Arial" w:hAnsi="Arial" w:cs="Arial"/>
                <w:b/>
                <w:bCs/>
                <w:sz w:val="20"/>
                <w:szCs w:val="20"/>
              </w:rPr>
              <w:t>]</w:t>
            </w:r>
          </w:p>
        </w:tc>
        <w:tc>
          <w:tcPr>
            <w:tcW w:w="1276" w:type="dxa"/>
            <w:shd w:val="clear" w:color="auto" w:fill="F2F2F2" w:themeFill="background1" w:themeFillShade="F2"/>
          </w:tcPr>
          <w:p w14:paraId="31739BB0" w14:textId="77777777" w:rsidR="007A3576" w:rsidRDefault="007A3576" w:rsidP="007A3576">
            <w:pPr>
              <w:spacing w:before="80"/>
              <w:rPr>
                <w:rFonts w:ascii="Arial" w:hAnsi="Arial" w:cs="Arial"/>
                <w:b/>
                <w:bCs/>
                <w:sz w:val="20"/>
                <w:szCs w:val="20"/>
              </w:rPr>
            </w:pPr>
            <w:r>
              <w:rPr>
                <w:rFonts w:ascii="Arial" w:hAnsi="Arial" w:cs="Arial"/>
                <w:b/>
                <w:bCs/>
                <w:sz w:val="20"/>
                <w:szCs w:val="20"/>
              </w:rPr>
              <w:t>Tunti</w:t>
            </w:r>
            <w:r w:rsidRPr="00B576C8">
              <w:rPr>
                <w:rFonts w:ascii="Arial" w:hAnsi="Arial" w:cs="Arial"/>
                <w:b/>
                <w:bCs/>
                <w:sz w:val="20"/>
                <w:szCs w:val="20"/>
              </w:rPr>
              <w:t xml:space="preserve">hinta </w:t>
            </w:r>
            <w:r>
              <w:rPr>
                <w:rFonts w:ascii="Arial" w:hAnsi="Arial" w:cs="Arial"/>
                <w:b/>
                <w:bCs/>
                <w:sz w:val="20"/>
                <w:szCs w:val="20"/>
              </w:rPr>
              <w:t>[</w:t>
            </w:r>
            <w:r w:rsidRPr="00B576C8">
              <w:rPr>
                <w:rFonts w:ascii="Arial" w:hAnsi="Arial" w:cs="Arial"/>
                <w:b/>
                <w:bCs/>
                <w:sz w:val="20"/>
                <w:szCs w:val="20"/>
              </w:rPr>
              <w:t>€/h</w:t>
            </w:r>
            <w:r>
              <w:rPr>
                <w:rFonts w:ascii="Arial" w:hAnsi="Arial" w:cs="Arial"/>
                <w:b/>
                <w:bCs/>
                <w:sz w:val="20"/>
                <w:szCs w:val="20"/>
              </w:rPr>
              <w:t xml:space="preserve">] </w:t>
            </w:r>
          </w:p>
          <w:p w14:paraId="220F0B16" w14:textId="0EDF8EBD" w:rsidR="007A3576" w:rsidRDefault="007A3576" w:rsidP="007A3576">
            <w:pPr>
              <w:spacing w:after="80"/>
              <w:rPr>
                <w:rFonts w:ascii="Arial" w:hAnsi="Arial" w:cs="Arial"/>
                <w:b/>
                <w:bCs/>
                <w:sz w:val="20"/>
                <w:szCs w:val="20"/>
              </w:rPr>
            </w:pPr>
            <w:r>
              <w:rPr>
                <w:rFonts w:ascii="Arial" w:hAnsi="Arial" w:cs="Arial"/>
                <w:b/>
                <w:bCs/>
                <w:sz w:val="20"/>
                <w:szCs w:val="20"/>
              </w:rPr>
              <w:t>(alv 0 %</w:t>
            </w:r>
            <w:r w:rsidRPr="00B576C8">
              <w:rPr>
                <w:rFonts w:ascii="Arial" w:hAnsi="Arial" w:cs="Arial"/>
                <w:b/>
                <w:bCs/>
                <w:sz w:val="20"/>
                <w:szCs w:val="20"/>
              </w:rPr>
              <w:t>)</w:t>
            </w:r>
          </w:p>
        </w:tc>
        <w:tc>
          <w:tcPr>
            <w:tcW w:w="1276" w:type="dxa"/>
            <w:shd w:val="clear" w:color="auto" w:fill="F2F2F2" w:themeFill="background1" w:themeFillShade="F2"/>
          </w:tcPr>
          <w:p w14:paraId="1A067B1D" w14:textId="77777777" w:rsidR="007A3576" w:rsidRDefault="007A3576" w:rsidP="007A3576">
            <w:pPr>
              <w:spacing w:before="80"/>
              <w:rPr>
                <w:rFonts w:ascii="Arial" w:hAnsi="Arial" w:cs="Arial"/>
                <w:b/>
                <w:bCs/>
                <w:sz w:val="20"/>
                <w:szCs w:val="20"/>
              </w:rPr>
            </w:pPr>
            <w:r>
              <w:rPr>
                <w:rFonts w:ascii="Arial" w:hAnsi="Arial" w:cs="Arial"/>
                <w:b/>
                <w:bCs/>
                <w:sz w:val="20"/>
                <w:szCs w:val="20"/>
              </w:rPr>
              <w:t>Tunti</w:t>
            </w:r>
            <w:r w:rsidRPr="00B576C8">
              <w:rPr>
                <w:rFonts w:ascii="Arial" w:hAnsi="Arial" w:cs="Arial"/>
                <w:b/>
                <w:bCs/>
                <w:sz w:val="20"/>
                <w:szCs w:val="20"/>
              </w:rPr>
              <w:t xml:space="preserve">hinta </w:t>
            </w:r>
            <w:r>
              <w:rPr>
                <w:rFonts w:ascii="Arial" w:hAnsi="Arial" w:cs="Arial"/>
                <w:b/>
                <w:bCs/>
                <w:sz w:val="20"/>
                <w:szCs w:val="20"/>
              </w:rPr>
              <w:t>[</w:t>
            </w:r>
            <w:r w:rsidRPr="00B576C8">
              <w:rPr>
                <w:rFonts w:ascii="Arial" w:hAnsi="Arial" w:cs="Arial"/>
                <w:b/>
                <w:bCs/>
                <w:sz w:val="20"/>
                <w:szCs w:val="20"/>
              </w:rPr>
              <w:t>€/h</w:t>
            </w:r>
            <w:r>
              <w:rPr>
                <w:rFonts w:ascii="Arial" w:hAnsi="Arial" w:cs="Arial"/>
                <w:b/>
                <w:bCs/>
                <w:sz w:val="20"/>
                <w:szCs w:val="20"/>
              </w:rPr>
              <w:t xml:space="preserve">] </w:t>
            </w:r>
          </w:p>
          <w:p w14:paraId="2E324161" w14:textId="668F1431" w:rsidR="007A3576" w:rsidRPr="00B576C8" w:rsidRDefault="007A3576" w:rsidP="007A3576">
            <w:pPr>
              <w:spacing w:after="80"/>
              <w:rPr>
                <w:rFonts w:ascii="Arial" w:hAnsi="Arial" w:cs="Arial"/>
                <w:b/>
                <w:bCs/>
                <w:sz w:val="20"/>
                <w:szCs w:val="20"/>
              </w:rPr>
            </w:pPr>
            <w:r>
              <w:rPr>
                <w:rFonts w:ascii="Arial" w:hAnsi="Arial" w:cs="Arial"/>
                <w:b/>
                <w:bCs/>
                <w:sz w:val="20"/>
                <w:szCs w:val="20"/>
              </w:rPr>
              <w:t>(alv 24 %</w:t>
            </w:r>
            <w:r w:rsidRPr="00B576C8">
              <w:rPr>
                <w:rFonts w:ascii="Arial" w:hAnsi="Arial" w:cs="Arial"/>
                <w:b/>
                <w:bCs/>
                <w:sz w:val="20"/>
                <w:szCs w:val="20"/>
              </w:rPr>
              <w:t>)</w:t>
            </w:r>
          </w:p>
        </w:tc>
        <w:tc>
          <w:tcPr>
            <w:tcW w:w="1531" w:type="dxa"/>
            <w:shd w:val="clear" w:color="auto" w:fill="F2F2F2" w:themeFill="background1" w:themeFillShade="F2"/>
          </w:tcPr>
          <w:p w14:paraId="60B10D30" w14:textId="77777777" w:rsidR="007A3576" w:rsidRDefault="007A3576" w:rsidP="007A3576">
            <w:pPr>
              <w:spacing w:before="80"/>
              <w:rPr>
                <w:rFonts w:ascii="Arial" w:hAnsi="Arial" w:cs="Arial"/>
                <w:b/>
                <w:bCs/>
                <w:sz w:val="20"/>
                <w:szCs w:val="20"/>
              </w:rPr>
            </w:pPr>
            <w:r>
              <w:rPr>
                <w:rFonts w:ascii="Arial" w:hAnsi="Arial" w:cs="Arial"/>
                <w:b/>
                <w:bCs/>
                <w:sz w:val="20"/>
                <w:szCs w:val="20"/>
              </w:rPr>
              <w:t>Yhteensä</w:t>
            </w:r>
          </w:p>
          <w:p w14:paraId="546325D4" w14:textId="6CFCFC50" w:rsidR="007A3576" w:rsidRDefault="007A3576" w:rsidP="007A3576">
            <w:pPr>
              <w:rPr>
                <w:rFonts w:ascii="Arial" w:hAnsi="Arial" w:cs="Arial"/>
                <w:b/>
                <w:bCs/>
                <w:sz w:val="20"/>
                <w:szCs w:val="20"/>
              </w:rPr>
            </w:pPr>
            <w:r>
              <w:rPr>
                <w:rFonts w:ascii="Arial" w:hAnsi="Arial" w:cs="Arial"/>
                <w:b/>
                <w:bCs/>
                <w:sz w:val="20"/>
                <w:szCs w:val="20"/>
              </w:rPr>
              <w:t xml:space="preserve">[€] </w:t>
            </w:r>
          </w:p>
          <w:p w14:paraId="30E8F69F" w14:textId="163D9AAA" w:rsidR="007A3576" w:rsidRDefault="007A3576" w:rsidP="007A3576">
            <w:pPr>
              <w:rPr>
                <w:rFonts w:ascii="Arial" w:hAnsi="Arial" w:cs="Arial"/>
                <w:b/>
                <w:bCs/>
                <w:sz w:val="20"/>
                <w:szCs w:val="20"/>
              </w:rPr>
            </w:pPr>
            <w:r w:rsidRPr="00B576C8">
              <w:rPr>
                <w:rFonts w:ascii="Arial" w:hAnsi="Arial" w:cs="Arial"/>
                <w:b/>
                <w:bCs/>
                <w:sz w:val="20"/>
                <w:szCs w:val="20"/>
              </w:rPr>
              <w:t>(</w:t>
            </w:r>
            <w:r>
              <w:rPr>
                <w:rFonts w:ascii="Arial" w:hAnsi="Arial" w:cs="Arial"/>
                <w:b/>
                <w:bCs/>
                <w:sz w:val="20"/>
                <w:szCs w:val="20"/>
              </w:rPr>
              <w:t>alv 0 %</w:t>
            </w:r>
            <w:r w:rsidRPr="00B576C8">
              <w:rPr>
                <w:rFonts w:ascii="Arial" w:hAnsi="Arial" w:cs="Arial"/>
                <w:b/>
                <w:bCs/>
                <w:sz w:val="20"/>
                <w:szCs w:val="20"/>
              </w:rPr>
              <w:t>)</w:t>
            </w:r>
          </w:p>
        </w:tc>
        <w:tc>
          <w:tcPr>
            <w:tcW w:w="1531" w:type="dxa"/>
            <w:shd w:val="clear" w:color="auto" w:fill="F2F2F2" w:themeFill="background1" w:themeFillShade="F2"/>
          </w:tcPr>
          <w:p w14:paraId="03785DB3" w14:textId="77777777" w:rsidR="007A3576" w:rsidRDefault="007A3576" w:rsidP="007A3576">
            <w:pPr>
              <w:spacing w:before="80"/>
              <w:rPr>
                <w:rFonts w:ascii="Arial" w:hAnsi="Arial" w:cs="Arial"/>
                <w:b/>
                <w:bCs/>
                <w:sz w:val="20"/>
                <w:szCs w:val="20"/>
              </w:rPr>
            </w:pPr>
            <w:r>
              <w:rPr>
                <w:rFonts w:ascii="Arial" w:hAnsi="Arial" w:cs="Arial"/>
                <w:b/>
                <w:bCs/>
                <w:sz w:val="20"/>
                <w:szCs w:val="20"/>
              </w:rPr>
              <w:t>Yhteensä</w:t>
            </w:r>
          </w:p>
          <w:p w14:paraId="27AFC55D" w14:textId="7EA257F2" w:rsidR="007A3576" w:rsidRDefault="007A3576" w:rsidP="007A3576">
            <w:pPr>
              <w:rPr>
                <w:rFonts w:ascii="Arial" w:hAnsi="Arial" w:cs="Arial"/>
                <w:b/>
                <w:bCs/>
                <w:sz w:val="20"/>
                <w:szCs w:val="20"/>
              </w:rPr>
            </w:pPr>
            <w:r>
              <w:rPr>
                <w:rFonts w:ascii="Arial" w:hAnsi="Arial" w:cs="Arial"/>
                <w:b/>
                <w:bCs/>
                <w:sz w:val="20"/>
                <w:szCs w:val="20"/>
              </w:rPr>
              <w:t xml:space="preserve">[€] </w:t>
            </w:r>
          </w:p>
          <w:p w14:paraId="0304B35D" w14:textId="7AAF0716" w:rsidR="007A3576" w:rsidRDefault="007A3576" w:rsidP="007A3576">
            <w:pPr>
              <w:rPr>
                <w:rFonts w:ascii="Arial" w:hAnsi="Arial" w:cs="Arial"/>
                <w:b/>
                <w:bCs/>
                <w:sz w:val="20"/>
                <w:szCs w:val="20"/>
              </w:rPr>
            </w:pPr>
            <w:r w:rsidRPr="00B576C8">
              <w:rPr>
                <w:rFonts w:ascii="Arial" w:hAnsi="Arial" w:cs="Arial"/>
                <w:b/>
                <w:bCs/>
                <w:sz w:val="20"/>
                <w:szCs w:val="20"/>
              </w:rPr>
              <w:t>(</w:t>
            </w:r>
            <w:r>
              <w:rPr>
                <w:rFonts w:ascii="Arial" w:hAnsi="Arial" w:cs="Arial"/>
                <w:b/>
                <w:bCs/>
                <w:sz w:val="20"/>
                <w:szCs w:val="20"/>
              </w:rPr>
              <w:t>alv 24 %</w:t>
            </w:r>
            <w:r w:rsidRPr="00B576C8">
              <w:rPr>
                <w:rFonts w:ascii="Arial" w:hAnsi="Arial" w:cs="Arial"/>
                <w:b/>
                <w:bCs/>
                <w:sz w:val="20"/>
                <w:szCs w:val="20"/>
              </w:rPr>
              <w:t>)</w:t>
            </w:r>
          </w:p>
        </w:tc>
      </w:tr>
      <w:tr w:rsidR="007A3576" w14:paraId="503B7F7E" w14:textId="75262442" w:rsidTr="30C159E8">
        <w:tc>
          <w:tcPr>
            <w:tcW w:w="2263" w:type="dxa"/>
          </w:tcPr>
          <w:p w14:paraId="64E1AF7D" w14:textId="1B2B1F50" w:rsidR="007A3576" w:rsidRDefault="007A3576" w:rsidP="007A3576">
            <w:pPr>
              <w:spacing w:before="80" w:after="80"/>
              <w:rPr>
                <w:rFonts w:ascii="Arial" w:hAnsi="Arial" w:cs="Arial"/>
                <w:sz w:val="20"/>
                <w:szCs w:val="20"/>
              </w:rPr>
            </w:pPr>
            <w:r>
              <w:rPr>
                <w:rFonts w:ascii="Arial" w:hAnsi="Arial" w:cs="Arial"/>
                <w:sz w:val="20"/>
                <w:szCs w:val="20"/>
              </w:rPr>
              <w:t>Tutkimukset kohteessa</w:t>
            </w:r>
          </w:p>
        </w:tc>
        <w:tc>
          <w:tcPr>
            <w:tcW w:w="1134" w:type="dxa"/>
          </w:tcPr>
          <w:p w14:paraId="41163C8E" w14:textId="77777777" w:rsidR="007A3576" w:rsidRDefault="007A3576" w:rsidP="007A3576">
            <w:pPr>
              <w:spacing w:before="80" w:after="80"/>
              <w:rPr>
                <w:rFonts w:ascii="Arial" w:hAnsi="Arial" w:cs="Arial"/>
                <w:sz w:val="20"/>
                <w:szCs w:val="20"/>
              </w:rPr>
            </w:pPr>
          </w:p>
        </w:tc>
        <w:tc>
          <w:tcPr>
            <w:tcW w:w="1276" w:type="dxa"/>
          </w:tcPr>
          <w:p w14:paraId="603AF64C" w14:textId="77777777" w:rsidR="007A3576" w:rsidRDefault="007A3576" w:rsidP="007A3576">
            <w:pPr>
              <w:spacing w:before="80" w:after="80"/>
              <w:rPr>
                <w:rFonts w:ascii="Arial" w:hAnsi="Arial" w:cs="Arial"/>
                <w:sz w:val="20"/>
                <w:szCs w:val="20"/>
              </w:rPr>
            </w:pPr>
          </w:p>
        </w:tc>
        <w:tc>
          <w:tcPr>
            <w:tcW w:w="1276" w:type="dxa"/>
          </w:tcPr>
          <w:p w14:paraId="0D1DEDE1" w14:textId="36290F41" w:rsidR="007A3576" w:rsidRDefault="007A3576" w:rsidP="007A3576">
            <w:pPr>
              <w:spacing w:before="80" w:after="80"/>
              <w:rPr>
                <w:rFonts w:ascii="Arial" w:hAnsi="Arial" w:cs="Arial"/>
                <w:sz w:val="20"/>
                <w:szCs w:val="20"/>
              </w:rPr>
            </w:pPr>
          </w:p>
        </w:tc>
        <w:tc>
          <w:tcPr>
            <w:tcW w:w="1531" w:type="dxa"/>
          </w:tcPr>
          <w:p w14:paraId="5658B3E0" w14:textId="77777777" w:rsidR="007A3576" w:rsidRDefault="007A3576" w:rsidP="007A3576">
            <w:pPr>
              <w:spacing w:before="80" w:after="80"/>
              <w:rPr>
                <w:rFonts w:ascii="Arial" w:hAnsi="Arial" w:cs="Arial"/>
                <w:sz w:val="20"/>
                <w:szCs w:val="20"/>
              </w:rPr>
            </w:pPr>
          </w:p>
        </w:tc>
        <w:tc>
          <w:tcPr>
            <w:tcW w:w="1531" w:type="dxa"/>
          </w:tcPr>
          <w:p w14:paraId="5349F2A2" w14:textId="744A02C2" w:rsidR="007A3576" w:rsidRDefault="007A3576" w:rsidP="007A3576">
            <w:pPr>
              <w:spacing w:before="80" w:after="80"/>
              <w:rPr>
                <w:rFonts w:ascii="Arial" w:hAnsi="Arial" w:cs="Arial"/>
                <w:sz w:val="20"/>
                <w:szCs w:val="20"/>
              </w:rPr>
            </w:pPr>
          </w:p>
        </w:tc>
      </w:tr>
      <w:tr w:rsidR="007A3576" w14:paraId="2CCBE305" w14:textId="56EE1807" w:rsidTr="30C159E8">
        <w:tc>
          <w:tcPr>
            <w:tcW w:w="2263" w:type="dxa"/>
          </w:tcPr>
          <w:p w14:paraId="61F4688B" w14:textId="58BDEF2C" w:rsidR="007A3576" w:rsidRDefault="09F3E94B" w:rsidP="007A3576">
            <w:pPr>
              <w:spacing w:before="200" w:after="200"/>
              <w:rPr>
                <w:rFonts w:ascii="Arial" w:hAnsi="Arial" w:cs="Arial"/>
                <w:sz w:val="20"/>
                <w:szCs w:val="20"/>
              </w:rPr>
            </w:pPr>
            <w:r w:rsidRPr="30C159E8">
              <w:rPr>
                <w:rFonts w:ascii="Arial" w:hAnsi="Arial" w:cs="Arial"/>
                <w:sz w:val="20"/>
                <w:szCs w:val="20"/>
              </w:rPr>
              <w:t>Raportointi</w:t>
            </w:r>
          </w:p>
        </w:tc>
        <w:tc>
          <w:tcPr>
            <w:tcW w:w="1134" w:type="dxa"/>
          </w:tcPr>
          <w:p w14:paraId="785B75F5" w14:textId="77777777" w:rsidR="007A3576" w:rsidRDefault="007A3576" w:rsidP="007A3576">
            <w:pPr>
              <w:spacing w:before="80" w:after="80"/>
              <w:rPr>
                <w:rFonts w:ascii="Arial" w:hAnsi="Arial" w:cs="Arial"/>
                <w:sz w:val="20"/>
                <w:szCs w:val="20"/>
              </w:rPr>
            </w:pPr>
          </w:p>
        </w:tc>
        <w:tc>
          <w:tcPr>
            <w:tcW w:w="1276" w:type="dxa"/>
          </w:tcPr>
          <w:p w14:paraId="2B76215D" w14:textId="77777777" w:rsidR="007A3576" w:rsidRDefault="007A3576" w:rsidP="007A3576">
            <w:pPr>
              <w:spacing w:before="80" w:after="80"/>
              <w:rPr>
                <w:rFonts w:ascii="Arial" w:hAnsi="Arial" w:cs="Arial"/>
                <w:sz w:val="20"/>
                <w:szCs w:val="20"/>
              </w:rPr>
            </w:pPr>
          </w:p>
        </w:tc>
        <w:tc>
          <w:tcPr>
            <w:tcW w:w="1276" w:type="dxa"/>
          </w:tcPr>
          <w:p w14:paraId="67C9338F" w14:textId="5107989A" w:rsidR="007A3576" w:rsidRDefault="007A3576" w:rsidP="007A3576">
            <w:pPr>
              <w:spacing w:before="80" w:after="80"/>
              <w:rPr>
                <w:rFonts w:ascii="Arial" w:hAnsi="Arial" w:cs="Arial"/>
                <w:sz w:val="20"/>
                <w:szCs w:val="20"/>
              </w:rPr>
            </w:pPr>
          </w:p>
        </w:tc>
        <w:tc>
          <w:tcPr>
            <w:tcW w:w="1531" w:type="dxa"/>
          </w:tcPr>
          <w:p w14:paraId="3770CDAF" w14:textId="77777777" w:rsidR="007A3576" w:rsidRDefault="007A3576" w:rsidP="007A3576">
            <w:pPr>
              <w:spacing w:before="80" w:after="80"/>
              <w:rPr>
                <w:rFonts w:ascii="Arial" w:hAnsi="Arial" w:cs="Arial"/>
                <w:sz w:val="20"/>
                <w:szCs w:val="20"/>
              </w:rPr>
            </w:pPr>
          </w:p>
        </w:tc>
        <w:tc>
          <w:tcPr>
            <w:tcW w:w="1531" w:type="dxa"/>
          </w:tcPr>
          <w:p w14:paraId="071CA2F5" w14:textId="23F98BB1" w:rsidR="007A3576" w:rsidRDefault="007A3576" w:rsidP="007A3576">
            <w:pPr>
              <w:spacing w:before="80" w:after="80"/>
              <w:rPr>
                <w:rFonts w:ascii="Arial" w:hAnsi="Arial" w:cs="Arial"/>
                <w:sz w:val="20"/>
                <w:szCs w:val="20"/>
              </w:rPr>
            </w:pPr>
          </w:p>
        </w:tc>
      </w:tr>
    </w:tbl>
    <w:p w14:paraId="7B78A29B" w14:textId="760110F1" w:rsidR="006D0CB0" w:rsidRPr="006D0CB0" w:rsidRDefault="006D0CB0" w:rsidP="65A24989">
      <w:pPr>
        <w:spacing w:before="240" w:after="240"/>
        <w:rPr>
          <w:rFonts w:ascii="Arial" w:hAnsi="Arial" w:cs="Arial"/>
          <w:i/>
          <w:iCs/>
          <w:sz w:val="2"/>
          <w:szCs w:val="2"/>
        </w:rPr>
      </w:pPr>
    </w:p>
    <w:p w14:paraId="3764B545" w14:textId="4E1E475E" w:rsidR="006D0CB0" w:rsidRDefault="46131DD0" w:rsidP="65A24989">
      <w:pPr>
        <w:spacing w:before="240" w:after="240"/>
        <w:rPr>
          <w:rFonts w:ascii="Arial" w:hAnsi="Arial" w:cs="Arial"/>
          <w:i/>
          <w:iCs/>
          <w:sz w:val="20"/>
          <w:szCs w:val="20"/>
        </w:rPr>
      </w:pPr>
      <w:r w:rsidRPr="00200A6B">
        <w:rPr>
          <w:rFonts w:ascii="Arial" w:hAnsi="Arial" w:cs="Arial"/>
          <w:i/>
          <w:iCs/>
          <w:sz w:val="20"/>
          <w:szCs w:val="20"/>
          <w:highlight w:val="lightGray"/>
        </w:rPr>
        <w:t>Jaottelemalla tutkimukset tutkimuksiin kohteessa ja raportointiin, saadaan parempi käsitys tarjouksen hinnanmuodostumisesta, mikä helpottaa tarjousten vertailua (ks. oppaan esimerkki luvusta 4.</w:t>
      </w:r>
      <w:r w:rsidR="6248DA61" w:rsidRPr="00200A6B">
        <w:rPr>
          <w:rFonts w:ascii="Arial" w:hAnsi="Arial" w:cs="Arial"/>
          <w:i/>
          <w:iCs/>
          <w:sz w:val="20"/>
          <w:szCs w:val="20"/>
          <w:highlight w:val="lightGray"/>
        </w:rPr>
        <w:t>3</w:t>
      </w:r>
      <w:r w:rsidRPr="00200A6B">
        <w:rPr>
          <w:rFonts w:ascii="Arial" w:hAnsi="Arial" w:cs="Arial"/>
          <w:i/>
          <w:iCs/>
          <w:sz w:val="20"/>
          <w:szCs w:val="20"/>
          <w:highlight w:val="lightGray"/>
        </w:rPr>
        <w:t>).</w:t>
      </w:r>
    </w:p>
    <w:p w14:paraId="746AC8B8" w14:textId="5E0315B5" w:rsidR="00B54B74" w:rsidRPr="00A30A77" w:rsidRDefault="007A3576" w:rsidP="65A24989">
      <w:pPr>
        <w:spacing w:before="240" w:after="240"/>
        <w:rPr>
          <w:rFonts w:ascii="Arial" w:hAnsi="Arial" w:cs="Arial"/>
          <w:i/>
          <w:iCs/>
          <w:sz w:val="2"/>
          <w:szCs w:val="2"/>
        </w:rPr>
      </w:pPr>
      <w:r w:rsidRPr="007A3576">
        <w:rPr>
          <w:rFonts w:cs="Arial"/>
          <w:i/>
          <w:iCs/>
          <w:noProof/>
        </w:rPr>
        <w:t xml:space="preserve"> </w:t>
      </w:r>
    </w:p>
    <w:tbl>
      <w:tblPr>
        <w:tblStyle w:val="TaulukkoRuudukko"/>
        <w:tblW w:w="0" w:type="auto"/>
        <w:tblLook w:val="04A0" w:firstRow="1" w:lastRow="0" w:firstColumn="1" w:lastColumn="0" w:noHBand="0" w:noVBand="1"/>
      </w:tblPr>
      <w:tblGrid>
        <w:gridCol w:w="2263"/>
        <w:gridCol w:w="1134"/>
        <w:gridCol w:w="1276"/>
        <w:gridCol w:w="1276"/>
        <w:gridCol w:w="1531"/>
        <w:gridCol w:w="1531"/>
      </w:tblGrid>
      <w:tr w:rsidR="007A3576" w14:paraId="1A134074" w14:textId="42A91B99" w:rsidTr="31302401">
        <w:trPr>
          <w:tblHeader/>
        </w:trPr>
        <w:tc>
          <w:tcPr>
            <w:tcW w:w="2263" w:type="dxa"/>
            <w:shd w:val="clear" w:color="auto" w:fill="F2F2F2" w:themeFill="background1" w:themeFillShade="F2"/>
          </w:tcPr>
          <w:p w14:paraId="7EC7D288" w14:textId="210F099C" w:rsidR="007A3576" w:rsidRPr="00B576C8" w:rsidRDefault="006B66C6" w:rsidP="00C86631">
            <w:pPr>
              <w:spacing w:before="80" w:after="80"/>
              <w:rPr>
                <w:rFonts w:ascii="Arial" w:hAnsi="Arial" w:cs="Arial"/>
                <w:b/>
                <w:bCs/>
                <w:sz w:val="20"/>
                <w:szCs w:val="20"/>
              </w:rPr>
            </w:pPr>
            <w:r>
              <w:rPr>
                <w:rFonts w:ascii="Arial" w:hAnsi="Arial" w:cs="Arial"/>
                <w:b/>
                <w:bCs/>
                <w:sz w:val="20"/>
                <w:szCs w:val="20"/>
              </w:rPr>
              <w:t>A</w:t>
            </w:r>
            <w:r w:rsidR="007A3576">
              <w:rPr>
                <w:rFonts w:ascii="Arial" w:hAnsi="Arial" w:cs="Arial"/>
                <w:b/>
                <w:bCs/>
                <w:sz w:val="20"/>
                <w:szCs w:val="20"/>
              </w:rPr>
              <w:t>nalyysit</w:t>
            </w:r>
            <w:r>
              <w:rPr>
                <w:rFonts w:ascii="Arial" w:hAnsi="Arial" w:cs="Arial"/>
                <w:b/>
                <w:bCs/>
                <w:sz w:val="20"/>
                <w:szCs w:val="20"/>
              </w:rPr>
              <w:t xml:space="preserve"> / </w:t>
            </w:r>
            <w:proofErr w:type="gramStart"/>
            <w:r>
              <w:rPr>
                <w:rFonts w:ascii="Arial" w:hAnsi="Arial" w:cs="Arial"/>
                <w:b/>
                <w:bCs/>
                <w:sz w:val="20"/>
                <w:szCs w:val="20"/>
              </w:rPr>
              <w:t>erikois-kalusto</w:t>
            </w:r>
            <w:proofErr w:type="gramEnd"/>
          </w:p>
        </w:tc>
        <w:tc>
          <w:tcPr>
            <w:tcW w:w="1134" w:type="dxa"/>
            <w:shd w:val="clear" w:color="auto" w:fill="F2F2F2" w:themeFill="background1" w:themeFillShade="F2"/>
          </w:tcPr>
          <w:p w14:paraId="448698C9" w14:textId="7C6DAC0D" w:rsidR="007A3576" w:rsidRDefault="007A3576" w:rsidP="00C86631">
            <w:pPr>
              <w:spacing w:before="80"/>
              <w:rPr>
                <w:rFonts w:ascii="Arial" w:hAnsi="Arial" w:cs="Arial"/>
                <w:b/>
                <w:bCs/>
                <w:sz w:val="20"/>
                <w:szCs w:val="20"/>
              </w:rPr>
            </w:pPr>
            <w:r>
              <w:rPr>
                <w:rFonts w:ascii="Arial" w:hAnsi="Arial" w:cs="Arial"/>
                <w:b/>
                <w:bCs/>
                <w:sz w:val="20"/>
                <w:szCs w:val="20"/>
              </w:rPr>
              <w:t>M</w:t>
            </w:r>
            <w:r w:rsidRPr="00B576C8">
              <w:rPr>
                <w:rFonts w:ascii="Arial" w:hAnsi="Arial" w:cs="Arial"/>
                <w:b/>
                <w:bCs/>
                <w:sz w:val="20"/>
                <w:szCs w:val="20"/>
              </w:rPr>
              <w:t>äärä</w:t>
            </w:r>
            <w:r>
              <w:rPr>
                <w:rFonts w:ascii="Arial" w:hAnsi="Arial" w:cs="Arial"/>
                <w:b/>
                <w:bCs/>
                <w:sz w:val="20"/>
                <w:szCs w:val="20"/>
              </w:rPr>
              <w:t xml:space="preserve">- </w:t>
            </w:r>
            <w:r w:rsidRPr="00B576C8">
              <w:rPr>
                <w:rFonts w:ascii="Arial" w:hAnsi="Arial" w:cs="Arial"/>
                <w:b/>
                <w:bCs/>
                <w:sz w:val="20"/>
                <w:szCs w:val="20"/>
              </w:rPr>
              <w:t xml:space="preserve">arvio </w:t>
            </w:r>
          </w:p>
          <w:p w14:paraId="267095D6" w14:textId="649891AB" w:rsidR="007A3576" w:rsidRPr="00B576C8" w:rsidRDefault="007A3576" w:rsidP="00C86631">
            <w:pPr>
              <w:spacing w:after="80"/>
              <w:rPr>
                <w:rFonts w:ascii="Arial" w:hAnsi="Arial" w:cs="Arial"/>
                <w:b/>
                <w:bCs/>
                <w:sz w:val="20"/>
                <w:szCs w:val="20"/>
              </w:rPr>
            </w:pPr>
            <w:r>
              <w:rPr>
                <w:rFonts w:ascii="Arial" w:hAnsi="Arial" w:cs="Arial"/>
                <w:b/>
                <w:bCs/>
                <w:sz w:val="20"/>
                <w:szCs w:val="20"/>
              </w:rPr>
              <w:t>[</w:t>
            </w:r>
            <w:r w:rsidRPr="00B576C8">
              <w:rPr>
                <w:rFonts w:ascii="Arial" w:hAnsi="Arial" w:cs="Arial"/>
                <w:b/>
                <w:bCs/>
                <w:sz w:val="20"/>
                <w:szCs w:val="20"/>
              </w:rPr>
              <w:t>kpl</w:t>
            </w:r>
            <w:r>
              <w:rPr>
                <w:rFonts w:ascii="Arial" w:hAnsi="Arial" w:cs="Arial"/>
                <w:b/>
                <w:bCs/>
                <w:sz w:val="20"/>
                <w:szCs w:val="20"/>
              </w:rPr>
              <w:t xml:space="preserve">, h tai </w:t>
            </w:r>
            <w:r w:rsidR="00A75DE2">
              <w:rPr>
                <w:rFonts w:ascii="Arial" w:hAnsi="Arial" w:cs="Arial"/>
                <w:b/>
                <w:bCs/>
                <w:sz w:val="20"/>
                <w:szCs w:val="20"/>
              </w:rPr>
              <w:t>vrk</w:t>
            </w:r>
            <w:r>
              <w:rPr>
                <w:rFonts w:ascii="Arial" w:hAnsi="Arial" w:cs="Arial"/>
                <w:b/>
                <w:bCs/>
                <w:sz w:val="20"/>
                <w:szCs w:val="20"/>
              </w:rPr>
              <w:t>]</w:t>
            </w:r>
          </w:p>
        </w:tc>
        <w:tc>
          <w:tcPr>
            <w:tcW w:w="1276" w:type="dxa"/>
            <w:shd w:val="clear" w:color="auto" w:fill="F2F2F2" w:themeFill="background1" w:themeFillShade="F2"/>
          </w:tcPr>
          <w:p w14:paraId="7A801E9B" w14:textId="77777777" w:rsidR="007A3576" w:rsidRDefault="007A3576" w:rsidP="007A3576">
            <w:pPr>
              <w:spacing w:before="80"/>
              <w:rPr>
                <w:rFonts w:ascii="Arial" w:hAnsi="Arial" w:cs="Arial"/>
                <w:b/>
                <w:bCs/>
                <w:sz w:val="20"/>
                <w:szCs w:val="20"/>
              </w:rPr>
            </w:pPr>
            <w:r w:rsidRPr="00B576C8">
              <w:rPr>
                <w:rFonts w:ascii="Arial" w:hAnsi="Arial" w:cs="Arial"/>
                <w:b/>
                <w:bCs/>
                <w:sz w:val="20"/>
                <w:szCs w:val="20"/>
              </w:rPr>
              <w:t xml:space="preserve">Yksikköhinta </w:t>
            </w:r>
          </w:p>
          <w:p w14:paraId="655993E0" w14:textId="77777777" w:rsidR="007A3576" w:rsidRDefault="007A3576" w:rsidP="007A3576">
            <w:pPr>
              <w:rPr>
                <w:rFonts w:ascii="Arial" w:hAnsi="Arial" w:cs="Arial"/>
                <w:b/>
                <w:bCs/>
                <w:sz w:val="20"/>
                <w:szCs w:val="20"/>
              </w:rPr>
            </w:pPr>
            <w:r>
              <w:rPr>
                <w:rFonts w:ascii="Arial" w:hAnsi="Arial" w:cs="Arial"/>
                <w:b/>
                <w:bCs/>
                <w:sz w:val="20"/>
                <w:szCs w:val="20"/>
              </w:rPr>
              <w:t>[</w:t>
            </w:r>
            <w:r w:rsidRPr="00B576C8">
              <w:rPr>
                <w:rFonts w:ascii="Arial" w:hAnsi="Arial" w:cs="Arial"/>
                <w:b/>
                <w:bCs/>
                <w:sz w:val="20"/>
                <w:szCs w:val="20"/>
              </w:rPr>
              <w:t>€/</w:t>
            </w:r>
            <w:r>
              <w:rPr>
                <w:rFonts w:ascii="Arial" w:hAnsi="Arial" w:cs="Arial"/>
                <w:b/>
                <w:bCs/>
                <w:sz w:val="20"/>
                <w:szCs w:val="20"/>
              </w:rPr>
              <w:t xml:space="preserve">kpl, </w:t>
            </w:r>
            <w:r w:rsidRPr="00B576C8">
              <w:rPr>
                <w:rFonts w:ascii="Arial" w:hAnsi="Arial" w:cs="Arial"/>
                <w:b/>
                <w:bCs/>
                <w:sz w:val="20"/>
                <w:szCs w:val="20"/>
              </w:rPr>
              <w:t>€/</w:t>
            </w:r>
            <w:r>
              <w:rPr>
                <w:rFonts w:ascii="Arial" w:hAnsi="Arial" w:cs="Arial"/>
                <w:b/>
                <w:bCs/>
                <w:sz w:val="20"/>
                <w:szCs w:val="20"/>
              </w:rPr>
              <w:t xml:space="preserve">h tai </w:t>
            </w:r>
            <w:r w:rsidRPr="00B576C8">
              <w:rPr>
                <w:rFonts w:ascii="Arial" w:hAnsi="Arial" w:cs="Arial"/>
                <w:b/>
                <w:bCs/>
                <w:sz w:val="20"/>
                <w:szCs w:val="20"/>
              </w:rPr>
              <w:t>€/</w:t>
            </w:r>
            <w:r>
              <w:rPr>
                <w:rFonts w:ascii="Arial" w:hAnsi="Arial" w:cs="Arial"/>
                <w:b/>
                <w:bCs/>
                <w:sz w:val="20"/>
                <w:szCs w:val="20"/>
              </w:rPr>
              <w:t xml:space="preserve">vrk] </w:t>
            </w:r>
          </w:p>
          <w:p w14:paraId="6762F536" w14:textId="095AA7FF" w:rsidR="007A3576" w:rsidRPr="00B576C8" w:rsidRDefault="007A3576" w:rsidP="007A3576">
            <w:pPr>
              <w:rPr>
                <w:rFonts w:ascii="Arial" w:hAnsi="Arial" w:cs="Arial"/>
                <w:b/>
                <w:bCs/>
                <w:sz w:val="20"/>
                <w:szCs w:val="20"/>
              </w:rPr>
            </w:pPr>
            <w:r>
              <w:rPr>
                <w:rFonts w:ascii="Arial" w:hAnsi="Arial" w:cs="Arial"/>
                <w:b/>
                <w:bCs/>
                <w:sz w:val="20"/>
                <w:szCs w:val="20"/>
              </w:rPr>
              <w:t xml:space="preserve">(alv </w:t>
            </w:r>
            <w:r w:rsidR="002D7A8C">
              <w:rPr>
                <w:rFonts w:ascii="Arial" w:hAnsi="Arial" w:cs="Arial"/>
                <w:b/>
                <w:bCs/>
                <w:sz w:val="20"/>
                <w:szCs w:val="20"/>
              </w:rPr>
              <w:t>0</w:t>
            </w:r>
            <w:r>
              <w:rPr>
                <w:rFonts w:ascii="Arial" w:hAnsi="Arial" w:cs="Arial"/>
                <w:b/>
                <w:bCs/>
                <w:sz w:val="20"/>
                <w:szCs w:val="20"/>
              </w:rPr>
              <w:t xml:space="preserve"> %</w:t>
            </w:r>
            <w:r w:rsidRPr="00B576C8">
              <w:rPr>
                <w:rFonts w:ascii="Arial" w:hAnsi="Arial" w:cs="Arial"/>
                <w:b/>
                <w:bCs/>
                <w:sz w:val="20"/>
                <w:szCs w:val="20"/>
              </w:rPr>
              <w:t>)</w:t>
            </w:r>
          </w:p>
        </w:tc>
        <w:tc>
          <w:tcPr>
            <w:tcW w:w="1276" w:type="dxa"/>
            <w:shd w:val="clear" w:color="auto" w:fill="F2F2F2" w:themeFill="background1" w:themeFillShade="F2"/>
          </w:tcPr>
          <w:p w14:paraId="70BB3FDB" w14:textId="45F1C6C3" w:rsidR="007A3576" w:rsidRDefault="007A3576" w:rsidP="00C86631">
            <w:pPr>
              <w:spacing w:before="80"/>
              <w:rPr>
                <w:rFonts w:ascii="Arial" w:hAnsi="Arial" w:cs="Arial"/>
                <w:b/>
                <w:bCs/>
                <w:sz w:val="20"/>
                <w:szCs w:val="20"/>
              </w:rPr>
            </w:pPr>
            <w:r w:rsidRPr="00B576C8">
              <w:rPr>
                <w:rFonts w:ascii="Arial" w:hAnsi="Arial" w:cs="Arial"/>
                <w:b/>
                <w:bCs/>
                <w:sz w:val="20"/>
                <w:szCs w:val="20"/>
              </w:rPr>
              <w:t xml:space="preserve">Yksikköhinta </w:t>
            </w:r>
          </w:p>
          <w:p w14:paraId="4830FAD3" w14:textId="3B140305" w:rsidR="007A3576" w:rsidRPr="00B576C8" w:rsidRDefault="007A3576" w:rsidP="00C86631">
            <w:pPr>
              <w:spacing w:after="80"/>
              <w:rPr>
                <w:rFonts w:ascii="Arial" w:hAnsi="Arial" w:cs="Arial"/>
                <w:b/>
                <w:bCs/>
                <w:sz w:val="20"/>
                <w:szCs w:val="20"/>
              </w:rPr>
            </w:pPr>
            <w:r>
              <w:rPr>
                <w:rFonts w:ascii="Arial" w:hAnsi="Arial" w:cs="Arial"/>
                <w:b/>
                <w:bCs/>
                <w:sz w:val="20"/>
                <w:szCs w:val="20"/>
              </w:rPr>
              <w:t>[</w:t>
            </w:r>
            <w:r w:rsidRPr="00B576C8">
              <w:rPr>
                <w:rFonts w:ascii="Arial" w:hAnsi="Arial" w:cs="Arial"/>
                <w:b/>
                <w:bCs/>
                <w:sz w:val="20"/>
                <w:szCs w:val="20"/>
              </w:rPr>
              <w:t>€/</w:t>
            </w:r>
            <w:r>
              <w:rPr>
                <w:rFonts w:ascii="Arial" w:hAnsi="Arial" w:cs="Arial"/>
                <w:b/>
                <w:bCs/>
                <w:sz w:val="20"/>
                <w:szCs w:val="20"/>
              </w:rPr>
              <w:t xml:space="preserve">kpl, </w:t>
            </w:r>
            <w:r w:rsidRPr="00B576C8">
              <w:rPr>
                <w:rFonts w:ascii="Arial" w:hAnsi="Arial" w:cs="Arial"/>
                <w:b/>
                <w:bCs/>
                <w:sz w:val="20"/>
                <w:szCs w:val="20"/>
              </w:rPr>
              <w:t>€/</w:t>
            </w:r>
            <w:r>
              <w:rPr>
                <w:rFonts w:ascii="Arial" w:hAnsi="Arial" w:cs="Arial"/>
                <w:b/>
                <w:bCs/>
                <w:sz w:val="20"/>
                <w:szCs w:val="20"/>
              </w:rPr>
              <w:t xml:space="preserve">h tai </w:t>
            </w:r>
            <w:r w:rsidRPr="00B576C8">
              <w:rPr>
                <w:rFonts w:ascii="Arial" w:hAnsi="Arial" w:cs="Arial"/>
                <w:b/>
                <w:bCs/>
                <w:sz w:val="20"/>
                <w:szCs w:val="20"/>
              </w:rPr>
              <w:t>€/</w:t>
            </w:r>
            <w:r>
              <w:rPr>
                <w:rFonts w:ascii="Arial" w:hAnsi="Arial" w:cs="Arial"/>
                <w:b/>
                <w:bCs/>
                <w:sz w:val="20"/>
                <w:szCs w:val="20"/>
              </w:rPr>
              <w:t>vrk] (alv 24 %</w:t>
            </w:r>
            <w:r w:rsidRPr="00B576C8">
              <w:rPr>
                <w:rFonts w:ascii="Arial" w:hAnsi="Arial" w:cs="Arial"/>
                <w:b/>
                <w:bCs/>
                <w:sz w:val="20"/>
                <w:szCs w:val="20"/>
              </w:rPr>
              <w:t>)</w:t>
            </w:r>
          </w:p>
        </w:tc>
        <w:tc>
          <w:tcPr>
            <w:tcW w:w="1531" w:type="dxa"/>
            <w:shd w:val="clear" w:color="auto" w:fill="F2F2F2" w:themeFill="background1" w:themeFillShade="F2"/>
          </w:tcPr>
          <w:p w14:paraId="66BC4F39" w14:textId="77777777" w:rsidR="007A3576" w:rsidRDefault="007A3576" w:rsidP="007A3576">
            <w:pPr>
              <w:spacing w:before="80"/>
              <w:rPr>
                <w:rFonts w:ascii="Arial" w:hAnsi="Arial" w:cs="Arial"/>
                <w:b/>
                <w:bCs/>
                <w:sz w:val="20"/>
                <w:szCs w:val="20"/>
              </w:rPr>
            </w:pPr>
            <w:r>
              <w:rPr>
                <w:rFonts w:ascii="Arial" w:hAnsi="Arial" w:cs="Arial"/>
                <w:b/>
                <w:bCs/>
                <w:sz w:val="20"/>
                <w:szCs w:val="20"/>
              </w:rPr>
              <w:t>Yhteensä</w:t>
            </w:r>
          </w:p>
          <w:p w14:paraId="578C2EAE" w14:textId="77777777" w:rsidR="007A3576" w:rsidRDefault="007A3576" w:rsidP="007A3576">
            <w:pPr>
              <w:rPr>
                <w:rFonts w:ascii="Arial" w:hAnsi="Arial" w:cs="Arial"/>
                <w:b/>
                <w:bCs/>
                <w:sz w:val="20"/>
                <w:szCs w:val="20"/>
              </w:rPr>
            </w:pPr>
            <w:r>
              <w:rPr>
                <w:rFonts w:ascii="Arial" w:hAnsi="Arial" w:cs="Arial"/>
                <w:b/>
                <w:bCs/>
                <w:sz w:val="20"/>
                <w:szCs w:val="20"/>
              </w:rPr>
              <w:t xml:space="preserve">[€] </w:t>
            </w:r>
          </w:p>
          <w:p w14:paraId="042C6C3C" w14:textId="37E7AB38" w:rsidR="007A3576" w:rsidRDefault="007A3576" w:rsidP="007A3576">
            <w:pPr>
              <w:rPr>
                <w:rFonts w:ascii="Arial" w:hAnsi="Arial" w:cs="Arial"/>
                <w:b/>
                <w:bCs/>
                <w:sz w:val="20"/>
                <w:szCs w:val="20"/>
              </w:rPr>
            </w:pPr>
            <w:r w:rsidRPr="00B576C8">
              <w:rPr>
                <w:rFonts w:ascii="Arial" w:hAnsi="Arial" w:cs="Arial"/>
                <w:b/>
                <w:bCs/>
                <w:sz w:val="20"/>
                <w:szCs w:val="20"/>
              </w:rPr>
              <w:t>(</w:t>
            </w:r>
            <w:r>
              <w:rPr>
                <w:rFonts w:ascii="Arial" w:hAnsi="Arial" w:cs="Arial"/>
                <w:b/>
                <w:bCs/>
                <w:sz w:val="20"/>
                <w:szCs w:val="20"/>
              </w:rPr>
              <w:t>alv 0 %</w:t>
            </w:r>
            <w:r w:rsidRPr="00B576C8">
              <w:rPr>
                <w:rFonts w:ascii="Arial" w:hAnsi="Arial" w:cs="Arial"/>
                <w:b/>
                <w:bCs/>
                <w:sz w:val="20"/>
                <w:szCs w:val="20"/>
              </w:rPr>
              <w:t>)</w:t>
            </w:r>
          </w:p>
        </w:tc>
        <w:tc>
          <w:tcPr>
            <w:tcW w:w="1531" w:type="dxa"/>
            <w:shd w:val="clear" w:color="auto" w:fill="F2F2F2" w:themeFill="background1" w:themeFillShade="F2"/>
          </w:tcPr>
          <w:p w14:paraId="4F83555A" w14:textId="77777777" w:rsidR="007A3576" w:rsidRDefault="007A3576" w:rsidP="007A3576">
            <w:pPr>
              <w:spacing w:before="80"/>
              <w:rPr>
                <w:rFonts w:ascii="Arial" w:hAnsi="Arial" w:cs="Arial"/>
                <w:b/>
                <w:bCs/>
                <w:sz w:val="20"/>
                <w:szCs w:val="20"/>
              </w:rPr>
            </w:pPr>
            <w:r>
              <w:rPr>
                <w:rFonts w:ascii="Arial" w:hAnsi="Arial" w:cs="Arial"/>
                <w:b/>
                <w:bCs/>
                <w:sz w:val="20"/>
                <w:szCs w:val="20"/>
              </w:rPr>
              <w:t>Yhteensä</w:t>
            </w:r>
          </w:p>
          <w:p w14:paraId="7C6E3116" w14:textId="77777777" w:rsidR="007A3576" w:rsidRDefault="007A3576" w:rsidP="007A3576">
            <w:pPr>
              <w:rPr>
                <w:rFonts w:ascii="Arial" w:hAnsi="Arial" w:cs="Arial"/>
                <w:b/>
                <w:bCs/>
                <w:sz w:val="20"/>
                <w:szCs w:val="20"/>
              </w:rPr>
            </w:pPr>
            <w:r>
              <w:rPr>
                <w:rFonts w:ascii="Arial" w:hAnsi="Arial" w:cs="Arial"/>
                <w:b/>
                <w:bCs/>
                <w:sz w:val="20"/>
                <w:szCs w:val="20"/>
              </w:rPr>
              <w:t xml:space="preserve">[€] </w:t>
            </w:r>
          </w:p>
          <w:p w14:paraId="6C94A734" w14:textId="623F6AF6" w:rsidR="007A3576" w:rsidRPr="00B576C8" w:rsidRDefault="007A3576" w:rsidP="007A3576">
            <w:pPr>
              <w:spacing w:after="80"/>
              <w:rPr>
                <w:rFonts w:ascii="Arial" w:hAnsi="Arial" w:cs="Arial"/>
                <w:b/>
                <w:bCs/>
                <w:sz w:val="20"/>
                <w:szCs w:val="20"/>
              </w:rPr>
            </w:pPr>
            <w:r w:rsidRPr="00B576C8">
              <w:rPr>
                <w:rFonts w:ascii="Arial" w:hAnsi="Arial" w:cs="Arial"/>
                <w:b/>
                <w:bCs/>
                <w:sz w:val="20"/>
                <w:szCs w:val="20"/>
              </w:rPr>
              <w:t>(</w:t>
            </w:r>
            <w:r>
              <w:rPr>
                <w:rFonts w:ascii="Arial" w:hAnsi="Arial" w:cs="Arial"/>
                <w:b/>
                <w:bCs/>
                <w:sz w:val="20"/>
                <w:szCs w:val="20"/>
              </w:rPr>
              <w:t>alv 24 %</w:t>
            </w:r>
            <w:r w:rsidRPr="00B576C8">
              <w:rPr>
                <w:rFonts w:ascii="Arial" w:hAnsi="Arial" w:cs="Arial"/>
                <w:b/>
                <w:bCs/>
                <w:sz w:val="20"/>
                <w:szCs w:val="20"/>
              </w:rPr>
              <w:t>)</w:t>
            </w:r>
          </w:p>
        </w:tc>
      </w:tr>
      <w:tr w:rsidR="007A3576" w14:paraId="23A0369E" w14:textId="7FD1514E" w:rsidTr="31302401">
        <w:tc>
          <w:tcPr>
            <w:tcW w:w="2263" w:type="dxa"/>
          </w:tcPr>
          <w:p w14:paraId="42DDB357" w14:textId="04B1901C" w:rsidR="007A3576" w:rsidRDefault="007A3576" w:rsidP="009F7F04">
            <w:pPr>
              <w:spacing w:before="80" w:after="80"/>
              <w:rPr>
                <w:rFonts w:ascii="Arial" w:hAnsi="Arial" w:cs="Arial"/>
                <w:sz w:val="20"/>
                <w:szCs w:val="20"/>
              </w:rPr>
            </w:pPr>
            <w:r>
              <w:rPr>
                <w:rFonts w:ascii="Arial" w:hAnsi="Arial" w:cs="Arial"/>
                <w:sz w:val="20"/>
                <w:szCs w:val="20"/>
              </w:rPr>
              <w:t>Materiaalinäytteen mikrobianalyysi</w:t>
            </w:r>
          </w:p>
        </w:tc>
        <w:tc>
          <w:tcPr>
            <w:tcW w:w="1134" w:type="dxa"/>
          </w:tcPr>
          <w:p w14:paraId="4E35E62C" w14:textId="77777777" w:rsidR="007A3576" w:rsidRDefault="007A3576" w:rsidP="009F7F04">
            <w:pPr>
              <w:spacing w:before="80" w:after="80"/>
              <w:rPr>
                <w:rFonts w:ascii="Arial" w:hAnsi="Arial" w:cs="Arial"/>
                <w:sz w:val="20"/>
                <w:szCs w:val="20"/>
              </w:rPr>
            </w:pPr>
          </w:p>
        </w:tc>
        <w:tc>
          <w:tcPr>
            <w:tcW w:w="1276" w:type="dxa"/>
          </w:tcPr>
          <w:p w14:paraId="49860BC8" w14:textId="77777777" w:rsidR="007A3576" w:rsidRDefault="007A3576" w:rsidP="009F7F04">
            <w:pPr>
              <w:spacing w:before="80" w:after="80"/>
              <w:rPr>
                <w:rFonts w:ascii="Arial" w:hAnsi="Arial" w:cs="Arial"/>
                <w:sz w:val="20"/>
                <w:szCs w:val="20"/>
              </w:rPr>
            </w:pPr>
          </w:p>
        </w:tc>
        <w:tc>
          <w:tcPr>
            <w:tcW w:w="1276" w:type="dxa"/>
          </w:tcPr>
          <w:p w14:paraId="04CC1076" w14:textId="12184E71" w:rsidR="007A3576" w:rsidRDefault="007A3576" w:rsidP="009F7F04">
            <w:pPr>
              <w:spacing w:before="80" w:after="80"/>
              <w:rPr>
                <w:rFonts w:ascii="Arial" w:hAnsi="Arial" w:cs="Arial"/>
                <w:sz w:val="20"/>
                <w:szCs w:val="20"/>
              </w:rPr>
            </w:pPr>
          </w:p>
        </w:tc>
        <w:tc>
          <w:tcPr>
            <w:tcW w:w="1531" w:type="dxa"/>
          </w:tcPr>
          <w:p w14:paraId="6403441A" w14:textId="77777777" w:rsidR="007A3576" w:rsidRDefault="007A3576" w:rsidP="009F7F04">
            <w:pPr>
              <w:spacing w:before="80" w:after="80"/>
              <w:rPr>
                <w:rFonts w:ascii="Arial" w:hAnsi="Arial" w:cs="Arial"/>
                <w:sz w:val="20"/>
                <w:szCs w:val="20"/>
              </w:rPr>
            </w:pPr>
          </w:p>
        </w:tc>
        <w:tc>
          <w:tcPr>
            <w:tcW w:w="1531" w:type="dxa"/>
          </w:tcPr>
          <w:p w14:paraId="1C292A21" w14:textId="3239872B" w:rsidR="007A3576" w:rsidRDefault="007A3576" w:rsidP="009F7F04">
            <w:pPr>
              <w:spacing w:before="80" w:after="80"/>
              <w:rPr>
                <w:rFonts w:ascii="Arial" w:hAnsi="Arial" w:cs="Arial"/>
                <w:sz w:val="20"/>
                <w:szCs w:val="20"/>
              </w:rPr>
            </w:pPr>
          </w:p>
        </w:tc>
      </w:tr>
      <w:tr w:rsidR="007A3576" w14:paraId="5B2EC493" w14:textId="724200F0" w:rsidTr="31302401">
        <w:tc>
          <w:tcPr>
            <w:tcW w:w="2263" w:type="dxa"/>
            <w:tcBorders>
              <w:bottom w:val="single" w:sz="4" w:space="0" w:color="auto"/>
            </w:tcBorders>
          </w:tcPr>
          <w:p w14:paraId="545C0445" w14:textId="43FFAA9C" w:rsidR="007A3576" w:rsidRDefault="007A3576" w:rsidP="009F7F04">
            <w:pPr>
              <w:spacing w:before="80" w:after="80"/>
              <w:rPr>
                <w:rFonts w:ascii="Arial" w:hAnsi="Arial" w:cs="Arial"/>
                <w:sz w:val="20"/>
                <w:szCs w:val="20"/>
              </w:rPr>
            </w:pPr>
            <w:r>
              <w:rPr>
                <w:rFonts w:ascii="Arial" w:hAnsi="Arial" w:cs="Arial"/>
                <w:sz w:val="20"/>
                <w:szCs w:val="20"/>
              </w:rPr>
              <w:t xml:space="preserve">Materiaalinäytteen </w:t>
            </w:r>
            <w:r w:rsidR="00A75DE2">
              <w:rPr>
                <w:rFonts w:ascii="Arial" w:hAnsi="Arial" w:cs="Arial"/>
                <w:sz w:val="20"/>
                <w:szCs w:val="20"/>
              </w:rPr>
              <w:t xml:space="preserve">  </w:t>
            </w:r>
            <w:r>
              <w:rPr>
                <w:rFonts w:ascii="Arial" w:hAnsi="Arial" w:cs="Arial"/>
                <w:sz w:val="20"/>
                <w:szCs w:val="20"/>
              </w:rPr>
              <w:t>asbestianalyysi</w:t>
            </w:r>
          </w:p>
        </w:tc>
        <w:tc>
          <w:tcPr>
            <w:tcW w:w="1134" w:type="dxa"/>
            <w:tcBorders>
              <w:bottom w:val="single" w:sz="4" w:space="0" w:color="auto"/>
            </w:tcBorders>
          </w:tcPr>
          <w:p w14:paraId="691C9FBC" w14:textId="77777777" w:rsidR="007A3576" w:rsidRDefault="007A3576" w:rsidP="009F7F04">
            <w:pPr>
              <w:spacing w:before="80" w:after="80"/>
              <w:rPr>
                <w:rFonts w:ascii="Arial" w:hAnsi="Arial" w:cs="Arial"/>
                <w:sz w:val="20"/>
                <w:szCs w:val="20"/>
              </w:rPr>
            </w:pPr>
          </w:p>
        </w:tc>
        <w:tc>
          <w:tcPr>
            <w:tcW w:w="1276" w:type="dxa"/>
            <w:tcBorders>
              <w:bottom w:val="single" w:sz="4" w:space="0" w:color="auto"/>
            </w:tcBorders>
          </w:tcPr>
          <w:p w14:paraId="3CE9A7C5" w14:textId="77777777" w:rsidR="007A3576" w:rsidRDefault="007A3576" w:rsidP="009F7F04">
            <w:pPr>
              <w:spacing w:before="80" w:after="80"/>
              <w:rPr>
                <w:rFonts w:ascii="Arial" w:hAnsi="Arial" w:cs="Arial"/>
                <w:sz w:val="20"/>
                <w:szCs w:val="20"/>
              </w:rPr>
            </w:pPr>
          </w:p>
        </w:tc>
        <w:tc>
          <w:tcPr>
            <w:tcW w:w="1276" w:type="dxa"/>
            <w:tcBorders>
              <w:bottom w:val="single" w:sz="4" w:space="0" w:color="auto"/>
            </w:tcBorders>
          </w:tcPr>
          <w:p w14:paraId="0A28D2E1" w14:textId="367EE37B" w:rsidR="007A3576" w:rsidRDefault="007A3576" w:rsidP="009F7F04">
            <w:pPr>
              <w:spacing w:before="80" w:after="80"/>
              <w:rPr>
                <w:rFonts w:ascii="Arial" w:hAnsi="Arial" w:cs="Arial"/>
                <w:sz w:val="20"/>
                <w:szCs w:val="20"/>
              </w:rPr>
            </w:pPr>
          </w:p>
        </w:tc>
        <w:tc>
          <w:tcPr>
            <w:tcW w:w="1531" w:type="dxa"/>
            <w:tcBorders>
              <w:bottom w:val="single" w:sz="4" w:space="0" w:color="auto"/>
            </w:tcBorders>
          </w:tcPr>
          <w:p w14:paraId="19EF3650" w14:textId="77777777" w:rsidR="007A3576" w:rsidRDefault="007A3576" w:rsidP="009F7F04">
            <w:pPr>
              <w:spacing w:before="80" w:after="80"/>
              <w:rPr>
                <w:rFonts w:ascii="Arial" w:hAnsi="Arial" w:cs="Arial"/>
                <w:sz w:val="20"/>
                <w:szCs w:val="20"/>
              </w:rPr>
            </w:pPr>
          </w:p>
        </w:tc>
        <w:tc>
          <w:tcPr>
            <w:tcW w:w="1531" w:type="dxa"/>
            <w:tcBorders>
              <w:bottom w:val="single" w:sz="4" w:space="0" w:color="auto"/>
            </w:tcBorders>
          </w:tcPr>
          <w:p w14:paraId="692AE5EE" w14:textId="6C587E39" w:rsidR="007A3576" w:rsidRDefault="007A3576" w:rsidP="009F7F04">
            <w:pPr>
              <w:spacing w:before="80" w:after="80"/>
              <w:rPr>
                <w:rFonts w:ascii="Arial" w:hAnsi="Arial" w:cs="Arial"/>
                <w:sz w:val="20"/>
                <w:szCs w:val="20"/>
              </w:rPr>
            </w:pPr>
          </w:p>
        </w:tc>
      </w:tr>
      <w:tr w:rsidR="007A3576" w14:paraId="158BD852" w14:textId="2DC3C749" w:rsidTr="31302401">
        <w:tc>
          <w:tcPr>
            <w:tcW w:w="2263" w:type="dxa"/>
            <w:tcBorders>
              <w:bottom w:val="single" w:sz="4" w:space="0" w:color="auto"/>
            </w:tcBorders>
          </w:tcPr>
          <w:p w14:paraId="2C381624" w14:textId="3DDB6A98" w:rsidR="007A3576" w:rsidRDefault="007A3576" w:rsidP="009F7F04">
            <w:pPr>
              <w:spacing w:before="80" w:after="80"/>
              <w:rPr>
                <w:rFonts w:ascii="Arial" w:hAnsi="Arial" w:cs="Arial"/>
                <w:sz w:val="20"/>
                <w:szCs w:val="20"/>
              </w:rPr>
            </w:pPr>
            <w:r>
              <w:rPr>
                <w:rFonts w:ascii="Arial" w:hAnsi="Arial" w:cs="Arial"/>
                <w:sz w:val="20"/>
                <w:szCs w:val="20"/>
              </w:rPr>
              <w:t>Materiaalinäytteen PAH (16) -analyysi</w:t>
            </w:r>
          </w:p>
        </w:tc>
        <w:tc>
          <w:tcPr>
            <w:tcW w:w="1134" w:type="dxa"/>
            <w:tcBorders>
              <w:bottom w:val="single" w:sz="4" w:space="0" w:color="auto"/>
            </w:tcBorders>
          </w:tcPr>
          <w:p w14:paraId="7EB63BA4" w14:textId="77777777" w:rsidR="007A3576" w:rsidRDefault="007A3576" w:rsidP="009F7F04">
            <w:pPr>
              <w:spacing w:before="80" w:after="80"/>
              <w:rPr>
                <w:rFonts w:ascii="Arial" w:hAnsi="Arial" w:cs="Arial"/>
                <w:sz w:val="20"/>
                <w:szCs w:val="20"/>
              </w:rPr>
            </w:pPr>
          </w:p>
        </w:tc>
        <w:tc>
          <w:tcPr>
            <w:tcW w:w="1276" w:type="dxa"/>
            <w:tcBorders>
              <w:bottom w:val="single" w:sz="4" w:space="0" w:color="auto"/>
            </w:tcBorders>
          </w:tcPr>
          <w:p w14:paraId="318ABBBF" w14:textId="77777777" w:rsidR="007A3576" w:rsidRDefault="007A3576" w:rsidP="009F7F04">
            <w:pPr>
              <w:spacing w:before="80" w:after="80"/>
              <w:rPr>
                <w:rFonts w:ascii="Arial" w:hAnsi="Arial" w:cs="Arial"/>
                <w:sz w:val="20"/>
                <w:szCs w:val="20"/>
              </w:rPr>
            </w:pPr>
          </w:p>
        </w:tc>
        <w:tc>
          <w:tcPr>
            <w:tcW w:w="1276" w:type="dxa"/>
            <w:tcBorders>
              <w:bottom w:val="single" w:sz="4" w:space="0" w:color="auto"/>
            </w:tcBorders>
          </w:tcPr>
          <w:p w14:paraId="301AF73E" w14:textId="6AD61258" w:rsidR="007A3576" w:rsidRDefault="007A3576" w:rsidP="009F7F04">
            <w:pPr>
              <w:spacing w:before="80" w:after="80"/>
              <w:rPr>
                <w:rFonts w:ascii="Arial" w:hAnsi="Arial" w:cs="Arial"/>
                <w:sz w:val="20"/>
                <w:szCs w:val="20"/>
              </w:rPr>
            </w:pPr>
          </w:p>
        </w:tc>
        <w:tc>
          <w:tcPr>
            <w:tcW w:w="1531" w:type="dxa"/>
            <w:tcBorders>
              <w:bottom w:val="single" w:sz="4" w:space="0" w:color="auto"/>
            </w:tcBorders>
          </w:tcPr>
          <w:p w14:paraId="60A941A1" w14:textId="77777777" w:rsidR="007A3576" w:rsidRDefault="007A3576" w:rsidP="009F7F04">
            <w:pPr>
              <w:spacing w:before="80" w:after="80"/>
              <w:rPr>
                <w:rFonts w:ascii="Arial" w:hAnsi="Arial" w:cs="Arial"/>
                <w:sz w:val="20"/>
                <w:szCs w:val="20"/>
              </w:rPr>
            </w:pPr>
          </w:p>
        </w:tc>
        <w:tc>
          <w:tcPr>
            <w:tcW w:w="1531" w:type="dxa"/>
            <w:tcBorders>
              <w:bottom w:val="single" w:sz="4" w:space="0" w:color="auto"/>
            </w:tcBorders>
          </w:tcPr>
          <w:p w14:paraId="4AC0FD9B" w14:textId="09035A3B" w:rsidR="007A3576" w:rsidRDefault="007A3576" w:rsidP="009F7F04">
            <w:pPr>
              <w:spacing w:before="80" w:after="80"/>
              <w:rPr>
                <w:rFonts w:ascii="Arial" w:hAnsi="Arial" w:cs="Arial"/>
                <w:sz w:val="20"/>
                <w:szCs w:val="20"/>
              </w:rPr>
            </w:pPr>
          </w:p>
        </w:tc>
      </w:tr>
      <w:tr w:rsidR="007A3576" w14:paraId="2A4CB7E3" w14:textId="68CE0516" w:rsidTr="31302401">
        <w:tc>
          <w:tcPr>
            <w:tcW w:w="2263" w:type="dxa"/>
            <w:tcBorders>
              <w:bottom w:val="single" w:sz="4" w:space="0" w:color="auto"/>
            </w:tcBorders>
          </w:tcPr>
          <w:p w14:paraId="7C09BC42" w14:textId="77777777" w:rsidR="007A3576" w:rsidRDefault="007A3576" w:rsidP="00A75DE2">
            <w:pPr>
              <w:spacing w:before="80" w:after="80"/>
              <w:rPr>
                <w:rFonts w:ascii="Arial" w:hAnsi="Arial" w:cs="Arial"/>
                <w:sz w:val="20"/>
                <w:szCs w:val="20"/>
              </w:rPr>
            </w:pPr>
            <w:r>
              <w:rPr>
                <w:rFonts w:ascii="Arial" w:hAnsi="Arial" w:cs="Arial"/>
                <w:sz w:val="20"/>
                <w:szCs w:val="20"/>
              </w:rPr>
              <w:t>Muu, mikä:</w:t>
            </w:r>
          </w:p>
          <w:p w14:paraId="3900F6CE" w14:textId="4C192769" w:rsidR="00A75DE2" w:rsidRDefault="00A75DE2" w:rsidP="00A75DE2">
            <w:pPr>
              <w:spacing w:before="80" w:after="80"/>
              <w:rPr>
                <w:rFonts w:ascii="Arial" w:hAnsi="Arial" w:cs="Arial"/>
                <w:sz w:val="20"/>
                <w:szCs w:val="20"/>
              </w:rPr>
            </w:pPr>
          </w:p>
        </w:tc>
        <w:tc>
          <w:tcPr>
            <w:tcW w:w="1134" w:type="dxa"/>
            <w:tcBorders>
              <w:bottom w:val="single" w:sz="4" w:space="0" w:color="auto"/>
            </w:tcBorders>
          </w:tcPr>
          <w:p w14:paraId="75090D02" w14:textId="77777777" w:rsidR="007A3576" w:rsidRDefault="007A3576" w:rsidP="007A3576">
            <w:pPr>
              <w:spacing w:before="200" w:after="200"/>
              <w:rPr>
                <w:rFonts w:ascii="Arial" w:hAnsi="Arial" w:cs="Arial"/>
                <w:sz w:val="20"/>
                <w:szCs w:val="20"/>
              </w:rPr>
            </w:pPr>
          </w:p>
        </w:tc>
        <w:tc>
          <w:tcPr>
            <w:tcW w:w="1276" w:type="dxa"/>
            <w:tcBorders>
              <w:bottom w:val="single" w:sz="4" w:space="0" w:color="auto"/>
            </w:tcBorders>
          </w:tcPr>
          <w:p w14:paraId="75CDE51F" w14:textId="77777777" w:rsidR="007A3576" w:rsidRDefault="007A3576" w:rsidP="007A3576">
            <w:pPr>
              <w:spacing w:before="200" w:after="200"/>
              <w:rPr>
                <w:rFonts w:ascii="Arial" w:hAnsi="Arial" w:cs="Arial"/>
                <w:sz w:val="20"/>
                <w:szCs w:val="20"/>
              </w:rPr>
            </w:pPr>
          </w:p>
        </w:tc>
        <w:tc>
          <w:tcPr>
            <w:tcW w:w="1276" w:type="dxa"/>
            <w:tcBorders>
              <w:bottom w:val="single" w:sz="4" w:space="0" w:color="auto"/>
            </w:tcBorders>
          </w:tcPr>
          <w:p w14:paraId="7744ED33" w14:textId="325158F1" w:rsidR="007A3576" w:rsidRDefault="007A3576" w:rsidP="007A3576">
            <w:pPr>
              <w:spacing w:before="200" w:after="200"/>
              <w:rPr>
                <w:rFonts w:ascii="Arial" w:hAnsi="Arial" w:cs="Arial"/>
                <w:sz w:val="20"/>
                <w:szCs w:val="20"/>
              </w:rPr>
            </w:pPr>
          </w:p>
        </w:tc>
        <w:tc>
          <w:tcPr>
            <w:tcW w:w="1531" w:type="dxa"/>
            <w:tcBorders>
              <w:bottom w:val="single" w:sz="4" w:space="0" w:color="auto"/>
            </w:tcBorders>
          </w:tcPr>
          <w:p w14:paraId="4ED873ED" w14:textId="77777777" w:rsidR="007A3576" w:rsidRDefault="007A3576" w:rsidP="007A3576">
            <w:pPr>
              <w:spacing w:before="200" w:after="200"/>
              <w:rPr>
                <w:rFonts w:ascii="Arial" w:hAnsi="Arial" w:cs="Arial"/>
                <w:sz w:val="20"/>
                <w:szCs w:val="20"/>
              </w:rPr>
            </w:pPr>
          </w:p>
        </w:tc>
        <w:tc>
          <w:tcPr>
            <w:tcW w:w="1531" w:type="dxa"/>
            <w:tcBorders>
              <w:bottom w:val="single" w:sz="4" w:space="0" w:color="auto"/>
            </w:tcBorders>
          </w:tcPr>
          <w:p w14:paraId="42A61EC5" w14:textId="5847A02B" w:rsidR="007A3576" w:rsidRDefault="007A3576" w:rsidP="007A3576">
            <w:pPr>
              <w:spacing w:before="200" w:after="200"/>
              <w:rPr>
                <w:rFonts w:ascii="Arial" w:hAnsi="Arial" w:cs="Arial"/>
                <w:sz w:val="20"/>
                <w:szCs w:val="20"/>
              </w:rPr>
            </w:pPr>
          </w:p>
        </w:tc>
      </w:tr>
      <w:tr w:rsidR="007A3576" w14:paraId="6D9682E5" w14:textId="79F7361E" w:rsidTr="00A75DE2">
        <w:tc>
          <w:tcPr>
            <w:tcW w:w="2263" w:type="dxa"/>
          </w:tcPr>
          <w:p w14:paraId="31A70FB3" w14:textId="77777777" w:rsidR="007A3576" w:rsidRDefault="007A3576" w:rsidP="00A75DE2">
            <w:pPr>
              <w:spacing w:before="80" w:after="80"/>
              <w:rPr>
                <w:rFonts w:ascii="Arial" w:hAnsi="Arial" w:cs="Arial"/>
                <w:sz w:val="20"/>
                <w:szCs w:val="20"/>
              </w:rPr>
            </w:pPr>
            <w:r>
              <w:rPr>
                <w:rFonts w:ascii="Arial" w:hAnsi="Arial" w:cs="Arial"/>
                <w:sz w:val="20"/>
                <w:szCs w:val="20"/>
              </w:rPr>
              <w:t>Muu, mikä:</w:t>
            </w:r>
          </w:p>
          <w:p w14:paraId="247C22CA" w14:textId="16BA1D7F" w:rsidR="00A75DE2" w:rsidRDefault="00A75DE2" w:rsidP="00A75DE2">
            <w:pPr>
              <w:spacing w:before="80" w:after="80"/>
              <w:rPr>
                <w:rFonts w:ascii="Arial" w:hAnsi="Arial" w:cs="Arial"/>
                <w:sz w:val="20"/>
                <w:szCs w:val="20"/>
              </w:rPr>
            </w:pPr>
          </w:p>
        </w:tc>
        <w:tc>
          <w:tcPr>
            <w:tcW w:w="1134" w:type="dxa"/>
          </w:tcPr>
          <w:p w14:paraId="494F63CB" w14:textId="77777777" w:rsidR="007A3576" w:rsidRDefault="007A3576" w:rsidP="007A3576">
            <w:pPr>
              <w:spacing w:before="200" w:after="200"/>
              <w:rPr>
                <w:rFonts w:ascii="Arial" w:hAnsi="Arial" w:cs="Arial"/>
                <w:sz w:val="20"/>
                <w:szCs w:val="20"/>
              </w:rPr>
            </w:pPr>
          </w:p>
        </w:tc>
        <w:tc>
          <w:tcPr>
            <w:tcW w:w="1276" w:type="dxa"/>
          </w:tcPr>
          <w:p w14:paraId="6A2FAB71" w14:textId="77777777" w:rsidR="007A3576" w:rsidRDefault="007A3576" w:rsidP="007A3576">
            <w:pPr>
              <w:spacing w:before="200" w:after="200"/>
              <w:rPr>
                <w:rFonts w:ascii="Arial" w:hAnsi="Arial" w:cs="Arial"/>
                <w:sz w:val="20"/>
                <w:szCs w:val="20"/>
              </w:rPr>
            </w:pPr>
          </w:p>
        </w:tc>
        <w:tc>
          <w:tcPr>
            <w:tcW w:w="1276" w:type="dxa"/>
          </w:tcPr>
          <w:p w14:paraId="05B4365F" w14:textId="76DBD2B7" w:rsidR="007A3576" w:rsidRDefault="007A3576" w:rsidP="007A3576">
            <w:pPr>
              <w:spacing w:before="200" w:after="200"/>
              <w:rPr>
                <w:rFonts w:ascii="Arial" w:hAnsi="Arial" w:cs="Arial"/>
                <w:sz w:val="20"/>
                <w:szCs w:val="20"/>
              </w:rPr>
            </w:pPr>
          </w:p>
        </w:tc>
        <w:tc>
          <w:tcPr>
            <w:tcW w:w="1531" w:type="dxa"/>
          </w:tcPr>
          <w:p w14:paraId="2D35C82B" w14:textId="77777777" w:rsidR="007A3576" w:rsidRDefault="007A3576" w:rsidP="007A3576">
            <w:pPr>
              <w:spacing w:before="200" w:after="200"/>
              <w:rPr>
                <w:rFonts w:ascii="Arial" w:hAnsi="Arial" w:cs="Arial"/>
                <w:sz w:val="20"/>
                <w:szCs w:val="20"/>
              </w:rPr>
            </w:pPr>
          </w:p>
        </w:tc>
        <w:tc>
          <w:tcPr>
            <w:tcW w:w="1531" w:type="dxa"/>
          </w:tcPr>
          <w:p w14:paraId="1BE412D7" w14:textId="60E430EC" w:rsidR="007A3576" w:rsidRDefault="007A3576" w:rsidP="007A3576">
            <w:pPr>
              <w:spacing w:before="200" w:after="200"/>
              <w:rPr>
                <w:rFonts w:ascii="Arial" w:hAnsi="Arial" w:cs="Arial"/>
                <w:sz w:val="20"/>
                <w:szCs w:val="20"/>
              </w:rPr>
            </w:pPr>
          </w:p>
        </w:tc>
      </w:tr>
    </w:tbl>
    <w:p w14:paraId="5D98FDC5" w14:textId="7D0A4D60" w:rsidR="004A1F2F" w:rsidRDefault="004A1F2F" w:rsidP="009E1D20">
      <w:pPr>
        <w:spacing w:after="0"/>
        <w:rPr>
          <w:rFonts w:ascii="Arial" w:hAnsi="Arial" w:cs="Arial"/>
          <w:i/>
          <w:iCs/>
          <w:color w:val="525252" w:themeColor="accent3" w:themeShade="80"/>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B5491" w14:paraId="527FDA54" w14:textId="77777777" w:rsidTr="006B5491">
        <w:tc>
          <w:tcPr>
            <w:tcW w:w="3964" w:type="dxa"/>
          </w:tcPr>
          <w:p w14:paraId="0EB40FC1" w14:textId="62E174FA" w:rsidR="006B5491" w:rsidRDefault="006B5491" w:rsidP="006B5491">
            <w:pPr>
              <w:spacing w:before="240"/>
              <w:ind w:left="-113"/>
              <w:rPr>
                <w:rFonts w:ascii="Arial" w:hAnsi="Arial" w:cs="Arial"/>
                <w:sz w:val="20"/>
                <w:szCs w:val="20"/>
              </w:rPr>
            </w:pPr>
            <w:r>
              <w:rPr>
                <w:rFonts w:ascii="Arial" w:hAnsi="Arial" w:cs="Arial"/>
                <w:sz w:val="20"/>
                <w:szCs w:val="20"/>
              </w:rPr>
              <w:t>Mikrobinäytteiden analyysimenetelmä:</w:t>
            </w:r>
          </w:p>
        </w:tc>
        <w:tc>
          <w:tcPr>
            <w:tcW w:w="5052" w:type="dxa"/>
            <w:tcBorders>
              <w:bottom w:val="single" w:sz="4" w:space="0" w:color="auto"/>
            </w:tcBorders>
          </w:tcPr>
          <w:p w14:paraId="2CCD13DD" w14:textId="77777777" w:rsidR="006B5491" w:rsidRDefault="006B5491" w:rsidP="006B5491">
            <w:pPr>
              <w:spacing w:before="240"/>
              <w:rPr>
                <w:rFonts w:ascii="Arial" w:hAnsi="Arial" w:cs="Arial"/>
                <w:sz w:val="20"/>
                <w:szCs w:val="20"/>
              </w:rPr>
            </w:pPr>
          </w:p>
        </w:tc>
      </w:tr>
      <w:tr w:rsidR="006B5491" w14:paraId="6D498A3F" w14:textId="77777777" w:rsidTr="006B5491">
        <w:tc>
          <w:tcPr>
            <w:tcW w:w="3964" w:type="dxa"/>
          </w:tcPr>
          <w:p w14:paraId="0DE7A894" w14:textId="1A4DB705" w:rsidR="006B5491" w:rsidRDefault="006B5491" w:rsidP="006B5491">
            <w:pPr>
              <w:spacing w:before="240"/>
              <w:ind w:left="-113"/>
              <w:rPr>
                <w:rFonts w:ascii="Arial" w:hAnsi="Arial" w:cs="Arial"/>
                <w:sz w:val="20"/>
                <w:szCs w:val="20"/>
              </w:rPr>
            </w:pPr>
            <w:r>
              <w:rPr>
                <w:rFonts w:ascii="Arial" w:hAnsi="Arial" w:cs="Arial"/>
                <w:sz w:val="20"/>
                <w:szCs w:val="20"/>
              </w:rPr>
              <w:t>Mikrobinäytteiden analyysilaboratorio:</w:t>
            </w:r>
          </w:p>
        </w:tc>
        <w:tc>
          <w:tcPr>
            <w:tcW w:w="5052" w:type="dxa"/>
            <w:tcBorders>
              <w:top w:val="single" w:sz="4" w:space="0" w:color="auto"/>
              <w:bottom w:val="single" w:sz="4" w:space="0" w:color="auto"/>
            </w:tcBorders>
          </w:tcPr>
          <w:p w14:paraId="0B3AE400" w14:textId="77777777" w:rsidR="006B5491" w:rsidRDefault="006B5491" w:rsidP="006B5491">
            <w:pPr>
              <w:spacing w:before="240"/>
              <w:rPr>
                <w:rFonts w:ascii="Arial" w:hAnsi="Arial" w:cs="Arial"/>
                <w:sz w:val="20"/>
                <w:szCs w:val="20"/>
              </w:rPr>
            </w:pPr>
          </w:p>
        </w:tc>
      </w:tr>
      <w:tr w:rsidR="006B5491" w14:paraId="460CA85B" w14:textId="77777777" w:rsidTr="00405539">
        <w:tc>
          <w:tcPr>
            <w:tcW w:w="3964" w:type="dxa"/>
          </w:tcPr>
          <w:p w14:paraId="39498035" w14:textId="3272FE54" w:rsidR="006B5491" w:rsidRDefault="006B5491" w:rsidP="006B5491">
            <w:pPr>
              <w:spacing w:before="240"/>
              <w:ind w:left="-113"/>
              <w:rPr>
                <w:rFonts w:ascii="Arial" w:hAnsi="Arial" w:cs="Arial"/>
                <w:sz w:val="20"/>
                <w:szCs w:val="20"/>
              </w:rPr>
            </w:pPr>
            <w:r>
              <w:rPr>
                <w:rFonts w:ascii="Arial" w:hAnsi="Arial" w:cs="Arial"/>
                <w:sz w:val="20"/>
                <w:szCs w:val="20"/>
              </w:rPr>
              <w:t>Asbestinäytteiden analyysilaboratorio:</w:t>
            </w:r>
          </w:p>
        </w:tc>
        <w:tc>
          <w:tcPr>
            <w:tcW w:w="5052" w:type="dxa"/>
            <w:tcBorders>
              <w:top w:val="single" w:sz="4" w:space="0" w:color="auto"/>
              <w:bottom w:val="single" w:sz="4" w:space="0" w:color="auto"/>
            </w:tcBorders>
          </w:tcPr>
          <w:p w14:paraId="53C84BB1" w14:textId="77777777" w:rsidR="006B5491" w:rsidRDefault="006B5491" w:rsidP="006B5491">
            <w:pPr>
              <w:spacing w:before="240"/>
              <w:rPr>
                <w:rFonts w:ascii="Arial" w:hAnsi="Arial" w:cs="Arial"/>
                <w:sz w:val="20"/>
                <w:szCs w:val="20"/>
              </w:rPr>
            </w:pPr>
          </w:p>
        </w:tc>
      </w:tr>
      <w:tr w:rsidR="00405539" w14:paraId="153A04E8" w14:textId="77777777" w:rsidTr="00405539">
        <w:tc>
          <w:tcPr>
            <w:tcW w:w="3964" w:type="dxa"/>
          </w:tcPr>
          <w:p w14:paraId="56432552" w14:textId="77777777" w:rsidR="00405539" w:rsidRDefault="00405539" w:rsidP="006B5491">
            <w:pPr>
              <w:spacing w:before="240"/>
              <w:ind w:left="-113"/>
              <w:rPr>
                <w:rFonts w:ascii="Arial" w:hAnsi="Arial" w:cs="Arial"/>
                <w:sz w:val="20"/>
                <w:szCs w:val="20"/>
              </w:rPr>
            </w:pPr>
          </w:p>
        </w:tc>
        <w:tc>
          <w:tcPr>
            <w:tcW w:w="5052" w:type="dxa"/>
            <w:tcBorders>
              <w:top w:val="single" w:sz="4" w:space="0" w:color="auto"/>
            </w:tcBorders>
          </w:tcPr>
          <w:p w14:paraId="68FB8C16" w14:textId="77777777" w:rsidR="00405539" w:rsidRDefault="00405539" w:rsidP="006B5491">
            <w:pPr>
              <w:spacing w:before="240"/>
              <w:rPr>
                <w:rFonts w:ascii="Arial" w:hAnsi="Arial" w:cs="Arial"/>
                <w:sz w:val="20"/>
                <w:szCs w:val="20"/>
              </w:rPr>
            </w:pPr>
          </w:p>
        </w:tc>
      </w:tr>
      <w:tr w:rsidR="006B5491" w14:paraId="0117003F" w14:textId="77777777" w:rsidTr="00405539">
        <w:tc>
          <w:tcPr>
            <w:tcW w:w="3964" w:type="dxa"/>
          </w:tcPr>
          <w:p w14:paraId="6EA389D7" w14:textId="0093A93F" w:rsidR="006B5491" w:rsidRDefault="006B5491" w:rsidP="006B5491">
            <w:pPr>
              <w:spacing w:before="240"/>
              <w:ind w:left="-113"/>
              <w:rPr>
                <w:rFonts w:ascii="Arial" w:hAnsi="Arial" w:cs="Arial"/>
                <w:sz w:val="20"/>
                <w:szCs w:val="20"/>
              </w:rPr>
            </w:pPr>
            <w:r>
              <w:rPr>
                <w:rFonts w:ascii="Arial" w:hAnsi="Arial" w:cs="Arial"/>
                <w:sz w:val="20"/>
                <w:szCs w:val="20"/>
              </w:rPr>
              <w:lastRenderedPageBreak/>
              <w:t>PAH (16) -näytteiden analyysilaboratorio:</w:t>
            </w:r>
          </w:p>
        </w:tc>
        <w:tc>
          <w:tcPr>
            <w:tcW w:w="5052" w:type="dxa"/>
            <w:tcBorders>
              <w:bottom w:val="single" w:sz="4" w:space="0" w:color="auto"/>
            </w:tcBorders>
          </w:tcPr>
          <w:p w14:paraId="12EBF4B2" w14:textId="77777777" w:rsidR="006B5491" w:rsidRDefault="006B5491" w:rsidP="006B5491">
            <w:pPr>
              <w:spacing w:before="240"/>
              <w:rPr>
                <w:rFonts w:ascii="Arial" w:hAnsi="Arial" w:cs="Arial"/>
                <w:sz w:val="20"/>
                <w:szCs w:val="20"/>
              </w:rPr>
            </w:pPr>
          </w:p>
        </w:tc>
      </w:tr>
      <w:tr w:rsidR="006B5491" w14:paraId="45083139" w14:textId="77777777" w:rsidTr="006B5491">
        <w:tc>
          <w:tcPr>
            <w:tcW w:w="3964" w:type="dxa"/>
          </w:tcPr>
          <w:p w14:paraId="6A713179" w14:textId="3BD0895D" w:rsidR="006B5491" w:rsidRDefault="006B5491" w:rsidP="006B5491">
            <w:pPr>
              <w:spacing w:before="240"/>
              <w:ind w:left="-113"/>
              <w:rPr>
                <w:rFonts w:ascii="Arial" w:hAnsi="Arial" w:cs="Arial"/>
                <w:sz w:val="20"/>
                <w:szCs w:val="20"/>
              </w:rPr>
            </w:pPr>
            <w:r>
              <w:rPr>
                <w:rFonts w:ascii="Arial" w:hAnsi="Arial" w:cs="Arial"/>
                <w:sz w:val="20"/>
                <w:szCs w:val="20"/>
              </w:rPr>
              <w:t>Muu, mikä:</w:t>
            </w:r>
          </w:p>
        </w:tc>
        <w:tc>
          <w:tcPr>
            <w:tcW w:w="5052" w:type="dxa"/>
            <w:tcBorders>
              <w:top w:val="single" w:sz="4" w:space="0" w:color="auto"/>
              <w:bottom w:val="single" w:sz="4" w:space="0" w:color="auto"/>
            </w:tcBorders>
          </w:tcPr>
          <w:p w14:paraId="1383DED4" w14:textId="77777777" w:rsidR="006B5491" w:rsidRDefault="006B5491" w:rsidP="006B5491">
            <w:pPr>
              <w:spacing w:before="240"/>
              <w:rPr>
                <w:rFonts w:ascii="Arial" w:hAnsi="Arial" w:cs="Arial"/>
                <w:sz w:val="20"/>
                <w:szCs w:val="20"/>
              </w:rPr>
            </w:pPr>
          </w:p>
        </w:tc>
      </w:tr>
      <w:tr w:rsidR="006B5491" w14:paraId="498896C1" w14:textId="77777777" w:rsidTr="006B5491">
        <w:tc>
          <w:tcPr>
            <w:tcW w:w="3964" w:type="dxa"/>
          </w:tcPr>
          <w:p w14:paraId="6655391D" w14:textId="4A328675" w:rsidR="006B5491" w:rsidRDefault="006B5491" w:rsidP="006B5491">
            <w:pPr>
              <w:spacing w:before="240"/>
              <w:ind w:left="-113"/>
              <w:rPr>
                <w:rFonts w:ascii="Arial" w:hAnsi="Arial" w:cs="Arial"/>
                <w:sz w:val="20"/>
                <w:szCs w:val="20"/>
              </w:rPr>
            </w:pPr>
            <w:r>
              <w:rPr>
                <w:rFonts w:ascii="Arial" w:hAnsi="Arial" w:cs="Arial"/>
                <w:sz w:val="20"/>
                <w:szCs w:val="20"/>
              </w:rPr>
              <w:t>Muu, mikä:</w:t>
            </w:r>
          </w:p>
        </w:tc>
        <w:tc>
          <w:tcPr>
            <w:tcW w:w="5052" w:type="dxa"/>
            <w:tcBorders>
              <w:top w:val="single" w:sz="4" w:space="0" w:color="auto"/>
              <w:bottom w:val="single" w:sz="4" w:space="0" w:color="auto"/>
            </w:tcBorders>
          </w:tcPr>
          <w:p w14:paraId="6E7CEC77" w14:textId="77777777" w:rsidR="006B5491" w:rsidRDefault="006B5491" w:rsidP="006B5491">
            <w:pPr>
              <w:spacing w:before="240"/>
              <w:rPr>
                <w:rFonts w:ascii="Arial" w:hAnsi="Arial" w:cs="Arial"/>
                <w:sz w:val="20"/>
                <w:szCs w:val="20"/>
              </w:rPr>
            </w:pPr>
          </w:p>
        </w:tc>
      </w:tr>
    </w:tbl>
    <w:p w14:paraId="4F8DEECF" w14:textId="21F3EBE2" w:rsidR="006B5491" w:rsidRPr="00200A6B" w:rsidRDefault="00277ACD" w:rsidP="009E1D20">
      <w:pPr>
        <w:spacing w:before="240" w:after="0"/>
        <w:rPr>
          <w:rFonts w:ascii="Arial" w:hAnsi="Arial" w:cs="Arial"/>
          <w:i/>
          <w:iCs/>
          <w:sz w:val="20"/>
          <w:szCs w:val="20"/>
          <w:highlight w:val="lightGray"/>
        </w:rPr>
      </w:pPr>
      <w:r w:rsidRPr="00200A6B">
        <w:rPr>
          <w:rFonts w:ascii="Arial" w:hAnsi="Arial" w:cs="Arial"/>
          <w:i/>
          <w:iCs/>
          <w:sz w:val="20"/>
          <w:szCs w:val="20"/>
          <w:highlight w:val="lightGray"/>
        </w:rPr>
        <w:t>Näytteiden analysointiin suositellaan käyttämään k</w:t>
      </w:r>
      <w:r w:rsidR="004A1F2F" w:rsidRPr="00200A6B">
        <w:rPr>
          <w:rFonts w:ascii="Arial" w:hAnsi="Arial" w:cs="Arial"/>
          <w:i/>
          <w:iCs/>
          <w:sz w:val="20"/>
          <w:szCs w:val="20"/>
          <w:highlight w:val="lightGray"/>
        </w:rPr>
        <w:t>unkin</w:t>
      </w:r>
      <w:r w:rsidRPr="00200A6B">
        <w:rPr>
          <w:rFonts w:ascii="Arial" w:hAnsi="Arial" w:cs="Arial"/>
          <w:i/>
          <w:iCs/>
          <w:sz w:val="20"/>
          <w:szCs w:val="20"/>
          <w:highlight w:val="lightGray"/>
        </w:rPr>
        <w:t xml:space="preserve"> menetelmän osalta akkreditoitua laboratoriota</w:t>
      </w:r>
      <w:r w:rsidR="004A1F2F" w:rsidRPr="00200A6B">
        <w:rPr>
          <w:rFonts w:ascii="Arial" w:hAnsi="Arial" w:cs="Arial"/>
          <w:i/>
          <w:iCs/>
          <w:sz w:val="20"/>
          <w:szCs w:val="20"/>
          <w:highlight w:val="lightGray"/>
        </w:rPr>
        <w:t xml:space="preserve"> (</w:t>
      </w:r>
      <w:r w:rsidR="00E97530" w:rsidRPr="00200A6B">
        <w:rPr>
          <w:rFonts w:ascii="Arial" w:hAnsi="Arial" w:cs="Arial"/>
          <w:i/>
          <w:iCs/>
          <w:sz w:val="20"/>
          <w:szCs w:val="20"/>
          <w:highlight w:val="lightGray"/>
        </w:rPr>
        <w:t xml:space="preserve">akkreditoinnit </w:t>
      </w:r>
      <w:r w:rsidR="004A1F2F" w:rsidRPr="00200A6B">
        <w:rPr>
          <w:rFonts w:ascii="Arial" w:hAnsi="Arial" w:cs="Arial"/>
          <w:i/>
          <w:iCs/>
          <w:sz w:val="20"/>
          <w:szCs w:val="20"/>
          <w:highlight w:val="lightGray"/>
        </w:rPr>
        <w:t>voi tarkastaa ruokaviraston internet-sivuilta)</w:t>
      </w:r>
      <w:r w:rsidRPr="00200A6B">
        <w:rPr>
          <w:rFonts w:ascii="Arial" w:hAnsi="Arial" w:cs="Arial"/>
          <w:i/>
          <w:iCs/>
          <w:sz w:val="20"/>
          <w:szCs w:val="20"/>
          <w:highlight w:val="lightGray"/>
        </w:rPr>
        <w:t>.</w:t>
      </w:r>
    </w:p>
    <w:p w14:paraId="7F172524" w14:textId="62CFC7AC" w:rsidR="00A30A77" w:rsidRDefault="6A75813B" w:rsidP="00A75DE2">
      <w:pPr>
        <w:spacing w:before="240" w:after="0"/>
        <w:rPr>
          <w:rFonts w:ascii="Arial" w:hAnsi="Arial" w:cs="Arial"/>
          <w:sz w:val="20"/>
          <w:szCs w:val="20"/>
        </w:rPr>
      </w:pPr>
      <w:r w:rsidRPr="00200A6B">
        <w:rPr>
          <w:rFonts w:ascii="Arial" w:hAnsi="Arial" w:cs="Arial"/>
          <w:i/>
          <w:iCs/>
          <w:sz w:val="20"/>
          <w:szCs w:val="20"/>
          <w:highlight w:val="lightGray"/>
        </w:rPr>
        <w:t>Mikrobinäytteet analysoidaan ensisijaisesti laimennossarja- tai suoraviljelymenetelmällä</w:t>
      </w:r>
      <w:r w:rsidR="6E625649" w:rsidRPr="00200A6B">
        <w:rPr>
          <w:rFonts w:ascii="Arial" w:hAnsi="Arial" w:cs="Arial"/>
          <w:i/>
          <w:iCs/>
          <w:sz w:val="20"/>
          <w:szCs w:val="20"/>
          <w:highlight w:val="lightGray"/>
        </w:rPr>
        <w:t xml:space="preserve"> </w:t>
      </w:r>
      <w:r w:rsidRPr="00200A6B">
        <w:rPr>
          <w:rFonts w:ascii="Arial" w:hAnsi="Arial" w:cs="Arial"/>
          <w:i/>
          <w:iCs/>
          <w:sz w:val="20"/>
          <w:szCs w:val="20"/>
          <w:highlight w:val="lightGray"/>
        </w:rPr>
        <w:t>ja mikro</w:t>
      </w:r>
      <w:r w:rsidR="09FCF0DC" w:rsidRPr="00200A6B">
        <w:rPr>
          <w:rFonts w:ascii="Arial" w:hAnsi="Arial" w:cs="Arial"/>
          <w:i/>
          <w:iCs/>
          <w:sz w:val="20"/>
          <w:szCs w:val="20"/>
          <w:highlight w:val="lightGray"/>
        </w:rPr>
        <w:t>s</w:t>
      </w:r>
      <w:r w:rsidRPr="00200A6B">
        <w:rPr>
          <w:rFonts w:ascii="Arial" w:hAnsi="Arial" w:cs="Arial"/>
          <w:i/>
          <w:iCs/>
          <w:sz w:val="20"/>
          <w:szCs w:val="20"/>
          <w:highlight w:val="lightGray"/>
        </w:rPr>
        <w:t xml:space="preserve">kopoimalla tehdyllä analyysillä. Laimennossarjaviljely on tarkempi, mutta kalliimpi menetelmä. Jos kohteesta on otettu aikaisemmissa tutkimuksissa näytteitä, on suositeltavaa valita käytettäväksi sama analyysimenetelmä tulosten vertailun helpottamiseksi. Tapauskohtaisesti voidaan harkita käytettäväksi myös muita menetelmiä, kuten </w:t>
      </w:r>
      <w:proofErr w:type="spellStart"/>
      <w:r w:rsidRPr="00200A6B">
        <w:rPr>
          <w:rFonts w:ascii="Arial" w:hAnsi="Arial" w:cs="Arial"/>
          <w:i/>
          <w:iCs/>
          <w:sz w:val="20"/>
          <w:szCs w:val="20"/>
          <w:highlight w:val="lightGray"/>
        </w:rPr>
        <w:t>qPCR</w:t>
      </w:r>
      <w:proofErr w:type="spellEnd"/>
      <w:r w:rsidRPr="00200A6B">
        <w:rPr>
          <w:rFonts w:ascii="Arial" w:hAnsi="Arial" w:cs="Arial"/>
          <w:i/>
          <w:iCs/>
          <w:sz w:val="20"/>
          <w:szCs w:val="20"/>
          <w:highlight w:val="lightGray"/>
        </w:rPr>
        <w:t>.</w:t>
      </w:r>
    </w:p>
    <w:p w14:paraId="1AA8ADC3" w14:textId="551980F0" w:rsidR="00B54B74" w:rsidRDefault="22B3D009" w:rsidP="00AB4764">
      <w:pPr>
        <w:spacing w:before="240" w:after="0"/>
        <w:rPr>
          <w:rFonts w:ascii="Arial" w:hAnsi="Arial" w:cs="Arial"/>
          <w:sz w:val="20"/>
          <w:szCs w:val="20"/>
        </w:rPr>
      </w:pPr>
      <w:r w:rsidRPr="65A24989">
        <w:rPr>
          <w:rFonts w:ascii="Arial" w:hAnsi="Arial" w:cs="Arial"/>
          <w:sz w:val="20"/>
          <w:szCs w:val="20"/>
        </w:rPr>
        <w:t>Työmääräarvioon ja edellä esitettyihin näytemääriin ja kalustoveloituksiin perustuva</w:t>
      </w:r>
      <w:r w:rsidR="006D0CB0">
        <w:rPr>
          <w:rFonts w:ascii="Arial" w:hAnsi="Arial" w:cs="Arial"/>
          <w:sz w:val="20"/>
          <w:szCs w:val="20"/>
        </w:rPr>
        <w:t xml:space="preserve"> tarjoajan antama</w:t>
      </w:r>
      <w:r w:rsidR="46131DD0" w:rsidRPr="65A24989">
        <w:rPr>
          <w:rFonts w:ascii="Arial" w:hAnsi="Arial" w:cs="Arial"/>
          <w:sz w:val="20"/>
          <w:szCs w:val="20"/>
        </w:rPr>
        <w:t xml:space="preserve"> </w:t>
      </w:r>
      <w:r w:rsidR="46131DD0" w:rsidRPr="007A3576">
        <w:rPr>
          <w:rFonts w:ascii="Arial" w:hAnsi="Arial" w:cs="Arial"/>
          <w:color w:val="4472C4" w:themeColor="accent1"/>
          <w:sz w:val="20"/>
          <w:szCs w:val="20"/>
        </w:rPr>
        <w:t>[</w:t>
      </w:r>
      <w:r w:rsidR="009F671E">
        <w:rPr>
          <w:rFonts w:ascii="Arial" w:hAnsi="Arial" w:cs="Arial"/>
          <w:color w:val="4472C4" w:themeColor="accent1"/>
          <w:sz w:val="20"/>
          <w:szCs w:val="20"/>
        </w:rPr>
        <w:t xml:space="preserve">kiinteä </w:t>
      </w:r>
      <w:r w:rsidRPr="007A3576">
        <w:rPr>
          <w:rFonts w:ascii="Arial" w:hAnsi="Arial" w:cs="Arial"/>
          <w:color w:val="4472C4" w:themeColor="accent1"/>
          <w:sz w:val="20"/>
          <w:szCs w:val="20"/>
        </w:rPr>
        <w:t>kokonaishinta</w:t>
      </w:r>
      <w:r w:rsidR="00CE7B0A">
        <w:rPr>
          <w:rFonts w:ascii="Arial" w:hAnsi="Arial" w:cs="Arial"/>
          <w:color w:val="4472C4" w:themeColor="accent1"/>
          <w:sz w:val="20"/>
          <w:szCs w:val="20"/>
        </w:rPr>
        <w:t xml:space="preserve"> </w:t>
      </w:r>
      <w:r w:rsidR="46131DD0" w:rsidRPr="007A3576">
        <w:rPr>
          <w:rFonts w:ascii="Arial" w:hAnsi="Arial" w:cs="Arial"/>
          <w:color w:val="4472C4" w:themeColor="accent1"/>
          <w:sz w:val="20"/>
          <w:szCs w:val="20"/>
        </w:rPr>
        <w:t>/</w:t>
      </w:r>
      <w:r w:rsidR="486C3B3C" w:rsidRPr="007A3576">
        <w:rPr>
          <w:rFonts w:ascii="Arial" w:hAnsi="Arial" w:cs="Arial"/>
          <w:color w:val="4472C4" w:themeColor="accent1"/>
          <w:sz w:val="20"/>
          <w:szCs w:val="20"/>
        </w:rPr>
        <w:t xml:space="preserve"> (sitova) </w:t>
      </w:r>
      <w:r w:rsidR="6248DA61" w:rsidRPr="007A3576">
        <w:rPr>
          <w:rFonts w:ascii="Arial" w:hAnsi="Arial" w:cs="Arial"/>
          <w:color w:val="4472C4" w:themeColor="accent1"/>
          <w:sz w:val="20"/>
          <w:szCs w:val="20"/>
        </w:rPr>
        <w:t>hinta-</w:t>
      </w:r>
      <w:r w:rsidR="46131DD0" w:rsidRPr="007A3576">
        <w:rPr>
          <w:rFonts w:ascii="Arial" w:hAnsi="Arial" w:cs="Arial"/>
          <w:color w:val="4472C4" w:themeColor="accent1"/>
          <w:sz w:val="20"/>
          <w:szCs w:val="20"/>
        </w:rPr>
        <w:t>arvio]</w:t>
      </w:r>
      <w:r w:rsidR="46131DD0" w:rsidRPr="65A24989">
        <w:rPr>
          <w:rFonts w:ascii="Arial" w:hAnsi="Arial" w:cs="Arial"/>
          <w:sz w:val="20"/>
          <w:szCs w:val="20"/>
        </w:rPr>
        <w:t>:</w:t>
      </w:r>
      <w:r w:rsidR="291A666D" w:rsidRPr="65A24989">
        <w:rPr>
          <w:rFonts w:ascii="Arial" w:hAnsi="Arial" w:cs="Arial"/>
          <w:sz w:val="20"/>
          <w:szCs w:val="20"/>
        </w:rPr>
        <w:t xml:space="preserve"> </w:t>
      </w:r>
    </w:p>
    <w:p w14:paraId="650CCFCD" w14:textId="0B5735EE" w:rsidR="006B5E37" w:rsidRDefault="00163BC9" w:rsidP="000B1B5D">
      <w:pPr>
        <w:spacing w:before="480" w:after="0"/>
        <w:rPr>
          <w:rFonts w:ascii="Arial" w:hAnsi="Arial" w:cs="Arial"/>
          <w:sz w:val="20"/>
          <w:szCs w:val="20"/>
        </w:rPr>
      </w:pPr>
      <w:r>
        <w:rPr>
          <w:rFonts w:ascii="Arial" w:hAnsi="Arial" w:cs="Arial"/>
          <w:sz w:val="20"/>
          <w:szCs w:val="20"/>
        </w:rPr>
        <w:t>_____________________________ € (alv 0 %), __</w:t>
      </w:r>
      <w:r w:rsidR="006B5E37">
        <w:rPr>
          <w:rFonts w:ascii="Arial" w:hAnsi="Arial" w:cs="Arial"/>
          <w:sz w:val="20"/>
          <w:szCs w:val="20"/>
        </w:rPr>
        <w:t>______</w:t>
      </w:r>
      <w:r w:rsidR="002A251A">
        <w:rPr>
          <w:rFonts w:ascii="Arial" w:hAnsi="Arial" w:cs="Arial"/>
          <w:sz w:val="20"/>
          <w:szCs w:val="20"/>
        </w:rPr>
        <w:t>_</w:t>
      </w:r>
      <w:r w:rsidR="006B5E37">
        <w:rPr>
          <w:rFonts w:ascii="Arial" w:hAnsi="Arial" w:cs="Arial"/>
          <w:sz w:val="20"/>
          <w:szCs w:val="20"/>
        </w:rPr>
        <w:t>______________</w:t>
      </w:r>
      <w:r w:rsidR="000B1B5D">
        <w:rPr>
          <w:rFonts w:ascii="Arial" w:hAnsi="Arial" w:cs="Arial"/>
          <w:sz w:val="20"/>
          <w:szCs w:val="20"/>
        </w:rPr>
        <w:t>___</w:t>
      </w:r>
      <w:r w:rsidR="006B5E37">
        <w:rPr>
          <w:rFonts w:ascii="Arial" w:hAnsi="Arial" w:cs="Arial"/>
          <w:sz w:val="20"/>
          <w:szCs w:val="20"/>
        </w:rPr>
        <w:t>___ € (alv 24</w:t>
      </w:r>
      <w:r w:rsidR="003317EB">
        <w:rPr>
          <w:rFonts w:ascii="Arial" w:hAnsi="Arial" w:cs="Arial"/>
          <w:sz w:val="20"/>
          <w:szCs w:val="20"/>
        </w:rPr>
        <w:t xml:space="preserve"> </w:t>
      </w:r>
      <w:r w:rsidR="006B5E37">
        <w:rPr>
          <w:rFonts w:ascii="Arial" w:hAnsi="Arial" w:cs="Arial"/>
          <w:sz w:val="20"/>
          <w:szCs w:val="20"/>
        </w:rPr>
        <w:t>%)</w:t>
      </w:r>
      <w:r w:rsidR="009F7F04">
        <w:rPr>
          <w:rFonts w:ascii="Arial" w:hAnsi="Arial" w:cs="Arial"/>
          <w:sz w:val="20"/>
          <w:szCs w:val="20"/>
        </w:rPr>
        <w:t>.</w:t>
      </w:r>
    </w:p>
    <w:p w14:paraId="335B9941" w14:textId="77777777" w:rsidR="00405539" w:rsidRDefault="00405539" w:rsidP="00405539">
      <w:pPr>
        <w:pStyle w:val="VNLeip1kappale"/>
        <w:spacing w:after="240"/>
        <w:rPr>
          <w:rFonts w:cs="Arial"/>
        </w:rPr>
      </w:pPr>
      <w:r>
        <w:rPr>
          <w:rFonts w:cs="Arial"/>
        </w:rPr>
        <w:t>Yhdellä tai useammalla kohteen kuntotutkijalla on</w:t>
      </w:r>
    </w:p>
    <w:p w14:paraId="5C130EEE" w14:textId="77777777" w:rsidR="00405539" w:rsidRDefault="00CE7B0A" w:rsidP="00405539">
      <w:pPr>
        <w:spacing w:after="0"/>
        <w:ind w:firstLine="1304"/>
        <w:rPr>
          <w:rFonts w:ascii="Arial" w:hAnsi="Arial" w:cs="Arial"/>
          <w:sz w:val="20"/>
          <w:szCs w:val="20"/>
        </w:rPr>
      </w:pPr>
      <w:sdt>
        <w:sdtPr>
          <w:rPr>
            <w:rFonts w:ascii="Arial" w:hAnsi="Arial" w:cs="Arial"/>
            <w:sz w:val="20"/>
            <w:szCs w:val="20"/>
          </w:rPr>
          <w:id w:val="-1390421761"/>
          <w14:checkbox>
            <w14:checked w14:val="0"/>
            <w14:checkedState w14:val="2612" w14:font="MS Gothic"/>
            <w14:uncheckedState w14:val="2610" w14:font="MS Gothic"/>
          </w14:checkbox>
        </w:sdtPr>
        <w:sdtEndPr/>
        <w:sdtContent>
          <w:r w:rsidR="00405539">
            <w:rPr>
              <w:rFonts w:ascii="MS Gothic" w:eastAsia="MS Gothic" w:hAnsi="MS Gothic" w:cs="Arial" w:hint="eastAsia"/>
              <w:sz w:val="20"/>
              <w:szCs w:val="20"/>
            </w:rPr>
            <w:t>☐</w:t>
          </w:r>
        </w:sdtContent>
      </w:sdt>
      <w:r w:rsidR="00405539" w:rsidRPr="65A24989">
        <w:rPr>
          <w:rFonts w:ascii="Arial" w:hAnsi="Arial" w:cs="Arial"/>
          <w:sz w:val="20"/>
          <w:szCs w:val="20"/>
        </w:rPr>
        <w:t xml:space="preserve">  </w:t>
      </w:r>
      <w:r w:rsidR="00405539">
        <w:rPr>
          <w:rFonts w:ascii="Arial" w:hAnsi="Arial" w:cs="Arial"/>
          <w:sz w:val="20"/>
          <w:szCs w:val="20"/>
        </w:rPr>
        <w:t>rakennusalan koulutus (vähintään rakennusmestari)</w:t>
      </w:r>
    </w:p>
    <w:p w14:paraId="6230A2C4" w14:textId="77777777" w:rsidR="00405539" w:rsidRDefault="00CE7B0A" w:rsidP="00405539">
      <w:pPr>
        <w:spacing w:after="0"/>
        <w:ind w:firstLine="1304"/>
        <w:rPr>
          <w:rFonts w:ascii="Arial" w:hAnsi="Arial" w:cs="Arial"/>
          <w:sz w:val="20"/>
          <w:szCs w:val="20"/>
        </w:rPr>
      </w:pPr>
      <w:sdt>
        <w:sdtPr>
          <w:rPr>
            <w:rFonts w:ascii="Arial" w:hAnsi="Arial" w:cs="Arial"/>
            <w:sz w:val="20"/>
            <w:szCs w:val="20"/>
          </w:rPr>
          <w:id w:val="291169033"/>
          <w14:checkbox>
            <w14:checked w14:val="0"/>
            <w14:checkedState w14:val="2612" w14:font="MS Gothic"/>
            <w14:uncheckedState w14:val="2610" w14:font="MS Gothic"/>
          </w14:checkbox>
        </w:sdtPr>
        <w:sdtEndPr/>
        <w:sdtContent>
          <w:r w:rsidR="00405539">
            <w:rPr>
              <w:rFonts w:ascii="MS Gothic" w:eastAsia="MS Gothic" w:hAnsi="MS Gothic" w:cs="Arial" w:hint="eastAsia"/>
              <w:sz w:val="20"/>
              <w:szCs w:val="20"/>
            </w:rPr>
            <w:t>☐</w:t>
          </w:r>
        </w:sdtContent>
      </w:sdt>
      <w:r w:rsidR="00405539" w:rsidRPr="65A24989">
        <w:rPr>
          <w:rFonts w:ascii="Arial" w:hAnsi="Arial" w:cs="Arial"/>
          <w:sz w:val="20"/>
          <w:szCs w:val="20"/>
        </w:rPr>
        <w:t xml:space="preserve">  </w:t>
      </w:r>
      <w:r w:rsidR="00405539">
        <w:rPr>
          <w:rFonts w:ascii="Arial" w:hAnsi="Arial" w:cs="Arial"/>
          <w:sz w:val="20"/>
          <w:szCs w:val="20"/>
        </w:rPr>
        <w:t>RTA-pätevyys</w:t>
      </w:r>
    </w:p>
    <w:p w14:paraId="7EE11F07" w14:textId="77777777" w:rsidR="00405539" w:rsidRDefault="00CE7B0A" w:rsidP="00405539">
      <w:pPr>
        <w:spacing w:after="0"/>
        <w:ind w:firstLine="1304"/>
        <w:rPr>
          <w:rFonts w:ascii="Arial" w:hAnsi="Arial" w:cs="Arial"/>
          <w:sz w:val="20"/>
          <w:szCs w:val="20"/>
        </w:rPr>
      </w:pPr>
      <w:sdt>
        <w:sdtPr>
          <w:rPr>
            <w:rFonts w:ascii="Arial" w:hAnsi="Arial" w:cs="Arial"/>
            <w:sz w:val="20"/>
            <w:szCs w:val="20"/>
          </w:rPr>
          <w:id w:val="1286995768"/>
          <w14:checkbox>
            <w14:checked w14:val="0"/>
            <w14:checkedState w14:val="2612" w14:font="MS Gothic"/>
            <w14:uncheckedState w14:val="2610" w14:font="MS Gothic"/>
          </w14:checkbox>
        </w:sdtPr>
        <w:sdtEndPr/>
        <w:sdtContent>
          <w:r w:rsidR="00405539">
            <w:rPr>
              <w:rFonts w:ascii="MS Gothic" w:eastAsia="MS Gothic" w:hAnsi="MS Gothic" w:cs="Arial" w:hint="eastAsia"/>
              <w:sz w:val="20"/>
              <w:szCs w:val="20"/>
            </w:rPr>
            <w:t>☐</w:t>
          </w:r>
        </w:sdtContent>
      </w:sdt>
      <w:r w:rsidR="00405539" w:rsidRPr="65A24989">
        <w:rPr>
          <w:rFonts w:ascii="Arial" w:hAnsi="Arial" w:cs="Arial"/>
          <w:sz w:val="20"/>
          <w:szCs w:val="20"/>
        </w:rPr>
        <w:t xml:space="preserve">  </w:t>
      </w:r>
      <w:r w:rsidR="00405539">
        <w:rPr>
          <w:rFonts w:ascii="Arial" w:hAnsi="Arial" w:cs="Arial"/>
          <w:sz w:val="20"/>
          <w:szCs w:val="20"/>
        </w:rPr>
        <w:t>kosteusvaurion kuntotutkijan pätevyys</w:t>
      </w:r>
    </w:p>
    <w:p w14:paraId="1D7049FA" w14:textId="77777777" w:rsidR="00405539" w:rsidRDefault="00CE7B0A" w:rsidP="00405539">
      <w:pPr>
        <w:spacing w:after="0"/>
        <w:ind w:firstLine="1304"/>
        <w:rPr>
          <w:rFonts w:ascii="Arial" w:hAnsi="Arial" w:cs="Arial"/>
          <w:sz w:val="20"/>
          <w:szCs w:val="20"/>
        </w:rPr>
      </w:pPr>
      <w:sdt>
        <w:sdtPr>
          <w:rPr>
            <w:rFonts w:ascii="Arial" w:hAnsi="Arial" w:cs="Arial"/>
            <w:sz w:val="20"/>
            <w:szCs w:val="20"/>
          </w:rPr>
          <w:id w:val="1943570255"/>
          <w14:checkbox>
            <w14:checked w14:val="0"/>
            <w14:checkedState w14:val="2612" w14:font="MS Gothic"/>
            <w14:uncheckedState w14:val="2610" w14:font="MS Gothic"/>
          </w14:checkbox>
        </w:sdtPr>
        <w:sdtEndPr/>
        <w:sdtContent>
          <w:r w:rsidR="00405539">
            <w:rPr>
              <w:rFonts w:ascii="MS Gothic" w:eastAsia="MS Gothic" w:hAnsi="MS Gothic" w:cs="Arial" w:hint="eastAsia"/>
              <w:sz w:val="20"/>
              <w:szCs w:val="20"/>
            </w:rPr>
            <w:t>☐</w:t>
          </w:r>
        </w:sdtContent>
      </w:sdt>
      <w:r w:rsidR="00405539" w:rsidRPr="65A24989">
        <w:rPr>
          <w:rFonts w:ascii="Arial" w:hAnsi="Arial" w:cs="Arial"/>
          <w:sz w:val="20"/>
          <w:szCs w:val="20"/>
        </w:rPr>
        <w:t xml:space="preserve">  </w:t>
      </w:r>
      <w:r w:rsidR="00405539">
        <w:rPr>
          <w:rFonts w:ascii="Arial" w:hAnsi="Arial" w:cs="Arial"/>
          <w:sz w:val="20"/>
          <w:szCs w:val="20"/>
        </w:rPr>
        <w:t>kokemusta vastaavista/vaativammista toimeksiannoista</w:t>
      </w:r>
    </w:p>
    <w:p w14:paraId="77D2CE2A" w14:textId="77777777" w:rsidR="00405539" w:rsidRDefault="00CE7B0A" w:rsidP="00405539">
      <w:pPr>
        <w:spacing w:after="0"/>
        <w:ind w:left="1304" w:firstLine="1304"/>
        <w:rPr>
          <w:rFonts w:ascii="Arial" w:hAnsi="Arial" w:cs="Arial"/>
          <w:sz w:val="20"/>
          <w:szCs w:val="20"/>
        </w:rPr>
      </w:pPr>
      <w:sdt>
        <w:sdtPr>
          <w:rPr>
            <w:rFonts w:ascii="Arial" w:hAnsi="Arial" w:cs="Arial"/>
            <w:sz w:val="20"/>
            <w:szCs w:val="20"/>
          </w:rPr>
          <w:id w:val="-773626009"/>
          <w14:checkbox>
            <w14:checked w14:val="0"/>
            <w14:checkedState w14:val="2612" w14:font="MS Gothic"/>
            <w14:uncheckedState w14:val="2610" w14:font="MS Gothic"/>
          </w14:checkbox>
        </w:sdtPr>
        <w:sdtEndPr/>
        <w:sdtContent>
          <w:r w:rsidR="00405539">
            <w:rPr>
              <w:rFonts w:ascii="MS Gothic" w:eastAsia="MS Gothic" w:hAnsi="MS Gothic" w:cs="Arial" w:hint="eastAsia"/>
              <w:sz w:val="20"/>
              <w:szCs w:val="20"/>
            </w:rPr>
            <w:t>☐</w:t>
          </w:r>
        </w:sdtContent>
      </w:sdt>
      <w:r w:rsidR="00405539" w:rsidRPr="65A24989">
        <w:rPr>
          <w:rFonts w:ascii="Arial" w:hAnsi="Arial" w:cs="Arial"/>
          <w:sz w:val="20"/>
          <w:szCs w:val="20"/>
        </w:rPr>
        <w:t xml:space="preserve"> </w:t>
      </w:r>
      <w:r w:rsidR="00405539">
        <w:rPr>
          <w:rFonts w:ascii="Arial" w:hAnsi="Arial" w:cs="Arial"/>
          <w:sz w:val="20"/>
          <w:szCs w:val="20"/>
        </w:rPr>
        <w:t>referenssikohteita 1–3 kpl</w:t>
      </w:r>
    </w:p>
    <w:p w14:paraId="6D3C12FF" w14:textId="77777777" w:rsidR="00405539" w:rsidRDefault="00CE7B0A" w:rsidP="00405539">
      <w:pPr>
        <w:spacing w:after="0"/>
        <w:ind w:left="1304" w:firstLine="1304"/>
        <w:rPr>
          <w:rFonts w:ascii="Arial" w:hAnsi="Arial" w:cs="Arial"/>
          <w:sz w:val="20"/>
          <w:szCs w:val="20"/>
        </w:rPr>
      </w:pPr>
      <w:sdt>
        <w:sdtPr>
          <w:rPr>
            <w:rFonts w:ascii="Arial" w:hAnsi="Arial" w:cs="Arial"/>
            <w:sz w:val="20"/>
            <w:szCs w:val="20"/>
          </w:rPr>
          <w:id w:val="-1968959280"/>
          <w14:checkbox>
            <w14:checked w14:val="0"/>
            <w14:checkedState w14:val="2612" w14:font="MS Gothic"/>
            <w14:uncheckedState w14:val="2610" w14:font="MS Gothic"/>
          </w14:checkbox>
        </w:sdtPr>
        <w:sdtEndPr/>
        <w:sdtContent>
          <w:r w:rsidR="00405539">
            <w:rPr>
              <w:rFonts w:ascii="MS Gothic" w:eastAsia="MS Gothic" w:hAnsi="MS Gothic" w:cs="Arial" w:hint="eastAsia"/>
              <w:sz w:val="20"/>
              <w:szCs w:val="20"/>
            </w:rPr>
            <w:t>☐</w:t>
          </w:r>
        </w:sdtContent>
      </w:sdt>
      <w:r w:rsidR="00405539" w:rsidRPr="65A24989">
        <w:rPr>
          <w:rFonts w:ascii="Arial" w:hAnsi="Arial" w:cs="Arial"/>
          <w:sz w:val="20"/>
          <w:szCs w:val="20"/>
        </w:rPr>
        <w:t xml:space="preserve"> </w:t>
      </w:r>
      <w:r w:rsidR="00405539">
        <w:rPr>
          <w:rFonts w:ascii="Arial" w:hAnsi="Arial" w:cs="Arial"/>
          <w:sz w:val="20"/>
          <w:szCs w:val="20"/>
        </w:rPr>
        <w:t>referenssikohteita 4–10 kpl</w:t>
      </w:r>
    </w:p>
    <w:p w14:paraId="062195FA" w14:textId="20B8DB71" w:rsidR="006D0CB0" w:rsidRDefault="00CE7B0A" w:rsidP="00405539">
      <w:pPr>
        <w:spacing w:after="0"/>
        <w:ind w:left="1304" w:firstLine="1304"/>
        <w:rPr>
          <w:rFonts w:ascii="Arial" w:hAnsi="Arial" w:cs="Arial"/>
          <w:sz w:val="20"/>
          <w:szCs w:val="20"/>
        </w:rPr>
      </w:pPr>
      <w:sdt>
        <w:sdtPr>
          <w:rPr>
            <w:rFonts w:ascii="Arial" w:hAnsi="Arial" w:cs="Arial"/>
            <w:sz w:val="20"/>
            <w:szCs w:val="20"/>
          </w:rPr>
          <w:id w:val="1169374057"/>
          <w14:checkbox>
            <w14:checked w14:val="0"/>
            <w14:checkedState w14:val="2612" w14:font="MS Gothic"/>
            <w14:uncheckedState w14:val="2610" w14:font="MS Gothic"/>
          </w14:checkbox>
        </w:sdtPr>
        <w:sdtEndPr/>
        <w:sdtContent>
          <w:r w:rsidR="00405539">
            <w:rPr>
              <w:rFonts w:ascii="MS Gothic" w:eastAsia="MS Gothic" w:hAnsi="MS Gothic" w:cs="Arial" w:hint="eastAsia"/>
              <w:sz w:val="20"/>
              <w:szCs w:val="20"/>
            </w:rPr>
            <w:t>☐</w:t>
          </w:r>
        </w:sdtContent>
      </w:sdt>
      <w:r w:rsidR="00405539" w:rsidRPr="65A24989">
        <w:rPr>
          <w:rFonts w:ascii="Arial" w:hAnsi="Arial" w:cs="Arial"/>
          <w:sz w:val="20"/>
          <w:szCs w:val="20"/>
        </w:rPr>
        <w:t xml:space="preserve"> </w:t>
      </w:r>
      <w:r w:rsidR="00405539">
        <w:rPr>
          <w:rFonts w:ascii="Arial" w:hAnsi="Arial" w:cs="Arial"/>
          <w:sz w:val="20"/>
          <w:szCs w:val="20"/>
        </w:rPr>
        <w:t>referenssikohteita &gt; 10 kpl</w:t>
      </w:r>
    </w:p>
    <w:p w14:paraId="4B18B62C" w14:textId="6FB176A5" w:rsidR="000B1B5D" w:rsidRDefault="000B1B5D" w:rsidP="000B1B5D">
      <w:pPr>
        <w:spacing w:before="240" w:after="0"/>
        <w:rPr>
          <w:rFonts w:ascii="Arial" w:hAnsi="Arial" w:cs="Arial"/>
          <w:sz w:val="20"/>
          <w:szCs w:val="20"/>
        </w:rPr>
      </w:pPr>
      <w:r>
        <w:rPr>
          <w:rFonts w:ascii="Arial" w:hAnsi="Arial" w:cs="Arial"/>
          <w:sz w:val="20"/>
          <w:szCs w:val="20"/>
        </w:rPr>
        <w:t>Tarjous on voimassa kolme (3) kuukautta.</w:t>
      </w:r>
    </w:p>
    <w:p w14:paraId="5BBB9FEC" w14:textId="4FE6B3D3" w:rsidR="000B1B5D" w:rsidRDefault="000B1B5D" w:rsidP="000B1B5D">
      <w:pPr>
        <w:spacing w:before="240" w:after="0"/>
        <w:rPr>
          <w:rFonts w:ascii="Arial" w:hAnsi="Arial" w:cs="Arial"/>
          <w:sz w:val="20"/>
          <w:szCs w:val="20"/>
        </w:rPr>
      </w:pPr>
      <w:r>
        <w:rPr>
          <w:rFonts w:ascii="Arial" w:hAnsi="Arial" w:cs="Arial"/>
          <w:sz w:val="20"/>
          <w:szCs w:val="20"/>
        </w:rPr>
        <w:t>Tähän tarjoukseen sisällytetään liitteitä _______ kpl.</w:t>
      </w:r>
    </w:p>
    <w:p w14:paraId="1DC4428A" w14:textId="0D39626E" w:rsidR="006D0CB0" w:rsidRDefault="000B1B5D" w:rsidP="000B1B5D">
      <w:pPr>
        <w:spacing w:before="240" w:after="0"/>
        <w:rPr>
          <w:rFonts w:ascii="Arial" w:hAnsi="Arial" w:cs="Arial"/>
          <w:sz w:val="20"/>
          <w:szCs w:val="20"/>
        </w:rPr>
      </w:pPr>
      <w:r>
        <w:rPr>
          <w:rFonts w:ascii="Arial" w:hAnsi="Arial" w:cs="Arial"/>
          <w:sz w:val="20"/>
          <w:szCs w:val="20"/>
        </w:rPr>
        <w:t xml:space="preserve">Tämä </w:t>
      </w:r>
      <w:r w:rsidRPr="006D0CB0">
        <w:rPr>
          <w:rFonts w:ascii="Arial" w:hAnsi="Arial" w:cs="Arial"/>
          <w:color w:val="4472C4" w:themeColor="accent1"/>
          <w:sz w:val="20"/>
          <w:szCs w:val="20"/>
        </w:rPr>
        <w:t xml:space="preserve">[kohteen osoite] </w:t>
      </w:r>
      <w:r>
        <w:rPr>
          <w:rFonts w:ascii="Arial" w:hAnsi="Arial" w:cs="Arial"/>
          <w:sz w:val="20"/>
          <w:szCs w:val="20"/>
        </w:rPr>
        <w:t xml:space="preserve">kuntotutkimustarjous perustuu </w:t>
      </w:r>
      <w:r w:rsidRPr="006D0CB0">
        <w:rPr>
          <w:rFonts w:ascii="Arial" w:hAnsi="Arial" w:cs="Arial"/>
          <w:color w:val="4472C4" w:themeColor="accent1"/>
          <w:sz w:val="20"/>
          <w:szCs w:val="20"/>
        </w:rPr>
        <w:t xml:space="preserve">[tarjouspyynnön allekirjoituskentän päivämäärä] </w:t>
      </w:r>
      <w:r>
        <w:rPr>
          <w:rFonts w:ascii="Arial" w:hAnsi="Arial" w:cs="Arial"/>
          <w:sz w:val="20"/>
          <w:szCs w:val="20"/>
        </w:rPr>
        <w:t>päivättyyn tarjouspyyntöön ja sen liiteasiakirjoihin.</w:t>
      </w:r>
    </w:p>
    <w:p w14:paraId="62EF785B" w14:textId="18D3464B" w:rsidR="000B1B5D" w:rsidRDefault="000B1B5D" w:rsidP="000B1B5D">
      <w:pPr>
        <w:spacing w:before="360" w:after="0"/>
        <w:rPr>
          <w:rFonts w:ascii="Arial" w:hAnsi="Arial" w:cs="Arial"/>
          <w:sz w:val="20"/>
          <w:szCs w:val="20"/>
        </w:rPr>
      </w:pPr>
      <w:r>
        <w:rPr>
          <w:rFonts w:ascii="Arial" w:hAnsi="Arial" w:cs="Arial"/>
          <w:sz w:val="20"/>
          <w:szCs w:val="20"/>
        </w:rPr>
        <w:t>Yritys:</w:t>
      </w:r>
      <w:r>
        <w:rPr>
          <w:rFonts w:ascii="Arial" w:hAnsi="Arial" w:cs="Arial"/>
          <w:sz w:val="20"/>
          <w:szCs w:val="20"/>
        </w:rPr>
        <w:tab/>
      </w:r>
      <w:r>
        <w:rPr>
          <w:rFonts w:ascii="Arial" w:hAnsi="Arial" w:cs="Arial"/>
          <w:sz w:val="20"/>
          <w:szCs w:val="20"/>
        </w:rPr>
        <w:tab/>
        <w:t xml:space="preserve">    _________________________________________________</w:t>
      </w:r>
    </w:p>
    <w:p w14:paraId="23D54634" w14:textId="26451FFE" w:rsidR="000B1B5D" w:rsidRDefault="000B1B5D" w:rsidP="000B1B5D">
      <w:pPr>
        <w:spacing w:before="240" w:after="0"/>
        <w:rPr>
          <w:rFonts w:ascii="Arial" w:hAnsi="Arial" w:cs="Arial"/>
          <w:sz w:val="20"/>
          <w:szCs w:val="20"/>
        </w:rPr>
      </w:pPr>
      <w:r>
        <w:rPr>
          <w:rFonts w:ascii="Arial" w:hAnsi="Arial" w:cs="Arial"/>
          <w:sz w:val="20"/>
          <w:szCs w:val="20"/>
        </w:rPr>
        <w:t xml:space="preserve">Y-tunnus: </w:t>
      </w:r>
      <w:r>
        <w:rPr>
          <w:rFonts w:ascii="Arial" w:hAnsi="Arial" w:cs="Arial"/>
          <w:sz w:val="20"/>
          <w:szCs w:val="20"/>
        </w:rPr>
        <w:tab/>
      </w:r>
      <w:r>
        <w:rPr>
          <w:rFonts w:ascii="Arial" w:hAnsi="Arial" w:cs="Arial"/>
          <w:sz w:val="20"/>
          <w:szCs w:val="20"/>
        </w:rPr>
        <w:tab/>
        <w:t xml:space="preserve">    _________________________________________________</w:t>
      </w:r>
    </w:p>
    <w:p w14:paraId="47F30684" w14:textId="05ADA45B" w:rsidR="000B1B5D" w:rsidRDefault="000B1B5D" w:rsidP="000B1B5D">
      <w:pPr>
        <w:spacing w:before="240" w:after="0"/>
        <w:rPr>
          <w:rFonts w:ascii="Arial" w:hAnsi="Arial" w:cs="Arial"/>
          <w:sz w:val="20"/>
          <w:szCs w:val="20"/>
        </w:rPr>
      </w:pPr>
      <w:r>
        <w:rPr>
          <w:rFonts w:ascii="Arial" w:hAnsi="Arial" w:cs="Arial"/>
          <w:sz w:val="20"/>
          <w:szCs w:val="20"/>
        </w:rPr>
        <w:t>Paikka ja aika:</w:t>
      </w:r>
      <w:r>
        <w:rPr>
          <w:rFonts w:ascii="Arial" w:hAnsi="Arial" w:cs="Arial"/>
          <w:sz w:val="20"/>
          <w:szCs w:val="20"/>
        </w:rPr>
        <w:tab/>
      </w:r>
      <w:r>
        <w:rPr>
          <w:rFonts w:ascii="Arial" w:hAnsi="Arial" w:cs="Arial"/>
          <w:sz w:val="20"/>
          <w:szCs w:val="20"/>
        </w:rPr>
        <w:tab/>
        <w:t xml:space="preserve">    _______________________, ______</w:t>
      </w:r>
      <w:proofErr w:type="gramStart"/>
      <w:r>
        <w:rPr>
          <w:rFonts w:ascii="Arial" w:hAnsi="Arial" w:cs="Arial"/>
          <w:sz w:val="20"/>
          <w:szCs w:val="20"/>
        </w:rPr>
        <w:t>_._</w:t>
      </w:r>
      <w:proofErr w:type="gramEnd"/>
      <w:r>
        <w:rPr>
          <w:rFonts w:ascii="Arial" w:hAnsi="Arial" w:cs="Arial"/>
          <w:sz w:val="20"/>
          <w:szCs w:val="20"/>
        </w:rPr>
        <w:t>______._______</w:t>
      </w:r>
      <w:r w:rsidR="00C8313A">
        <w:rPr>
          <w:rFonts w:ascii="Arial" w:hAnsi="Arial" w:cs="Arial"/>
          <w:sz w:val="20"/>
          <w:szCs w:val="20"/>
        </w:rPr>
        <w:t>___</w:t>
      </w:r>
    </w:p>
    <w:p w14:paraId="257E45A1" w14:textId="77777777" w:rsidR="000B1B5D" w:rsidRDefault="000B1B5D" w:rsidP="000B1B5D">
      <w:pPr>
        <w:spacing w:before="240" w:after="0"/>
        <w:rPr>
          <w:rFonts w:ascii="Arial" w:hAnsi="Arial" w:cs="Arial"/>
          <w:sz w:val="20"/>
          <w:szCs w:val="20"/>
        </w:rPr>
      </w:pPr>
    </w:p>
    <w:p w14:paraId="514DD6AF" w14:textId="3B5E2355" w:rsidR="000B1B5D" w:rsidRDefault="000B1B5D" w:rsidP="000B1B5D">
      <w:pPr>
        <w:spacing w:before="240" w:after="0"/>
        <w:rPr>
          <w:rFonts w:ascii="Arial" w:hAnsi="Arial" w:cs="Arial"/>
          <w:sz w:val="20"/>
          <w:szCs w:val="20"/>
        </w:rPr>
      </w:pPr>
      <w:r>
        <w:rPr>
          <w:rFonts w:ascii="Arial" w:hAnsi="Arial" w:cs="Arial"/>
          <w:sz w:val="20"/>
          <w:szCs w:val="20"/>
        </w:rPr>
        <w:t>Allekirjoitus ja nimenselvennys: _________________________________________________</w:t>
      </w:r>
    </w:p>
    <w:p w14:paraId="22136881" w14:textId="77777777" w:rsidR="000B1B5D" w:rsidRDefault="000B1B5D" w:rsidP="008D0BC3">
      <w:pPr>
        <w:spacing w:before="240" w:after="0"/>
        <w:rPr>
          <w:rFonts w:ascii="Arial" w:hAnsi="Arial" w:cs="Arial"/>
          <w:sz w:val="20"/>
          <w:szCs w:val="20"/>
        </w:rPr>
      </w:pPr>
    </w:p>
    <w:p w14:paraId="3231E485" w14:textId="370A9A65" w:rsidR="000B1B5D" w:rsidRDefault="000B1B5D" w:rsidP="000B1B5D">
      <w:pPr>
        <w:spacing w:before="240" w:after="0"/>
        <w:rPr>
          <w:rFonts w:ascii="Arial" w:hAnsi="Arial" w:cs="Arial"/>
          <w:sz w:val="20"/>
          <w:szCs w:val="20"/>
        </w:rPr>
      </w:pPr>
      <w:r>
        <w:rPr>
          <w:rFonts w:ascii="Arial" w:hAnsi="Arial" w:cs="Arial"/>
          <w:sz w:val="20"/>
          <w:szCs w:val="20"/>
        </w:rPr>
        <w:t xml:space="preserve">Puhelin: </w:t>
      </w:r>
      <w:r>
        <w:rPr>
          <w:rFonts w:ascii="Arial" w:hAnsi="Arial" w:cs="Arial"/>
          <w:sz w:val="20"/>
          <w:szCs w:val="20"/>
        </w:rPr>
        <w:tab/>
      </w:r>
      <w:r>
        <w:rPr>
          <w:rFonts w:ascii="Arial" w:hAnsi="Arial" w:cs="Arial"/>
          <w:sz w:val="20"/>
          <w:szCs w:val="20"/>
        </w:rPr>
        <w:tab/>
        <w:t xml:space="preserve">    _________________________________________________</w:t>
      </w:r>
    </w:p>
    <w:p w14:paraId="622DF5F6" w14:textId="2F250C85" w:rsidR="000B1B5D" w:rsidRPr="006E0CB6" w:rsidRDefault="000B1B5D" w:rsidP="000B1B5D">
      <w:pPr>
        <w:spacing w:before="240" w:after="0"/>
        <w:rPr>
          <w:rFonts w:ascii="Arial" w:hAnsi="Arial" w:cs="Arial"/>
          <w:sz w:val="20"/>
          <w:szCs w:val="20"/>
        </w:rPr>
      </w:pPr>
      <w:r>
        <w:rPr>
          <w:rFonts w:ascii="Arial" w:hAnsi="Arial" w:cs="Arial"/>
          <w:sz w:val="20"/>
          <w:szCs w:val="20"/>
        </w:rPr>
        <w:t xml:space="preserve">Sähköposti: </w:t>
      </w:r>
      <w:r>
        <w:rPr>
          <w:rFonts w:ascii="Arial" w:hAnsi="Arial" w:cs="Arial"/>
          <w:sz w:val="20"/>
          <w:szCs w:val="20"/>
        </w:rPr>
        <w:tab/>
      </w:r>
      <w:r>
        <w:rPr>
          <w:rFonts w:ascii="Arial" w:hAnsi="Arial" w:cs="Arial"/>
          <w:sz w:val="20"/>
          <w:szCs w:val="20"/>
        </w:rPr>
        <w:tab/>
        <w:t xml:space="preserve">    _________________________________________________</w:t>
      </w:r>
    </w:p>
    <w:sectPr w:rsidR="000B1B5D" w:rsidRPr="006E0CB6" w:rsidSect="00232ED1">
      <w:head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0954" w14:textId="77777777" w:rsidR="00BD1716" w:rsidRDefault="00BD1716" w:rsidP="00D62489">
      <w:pPr>
        <w:spacing w:after="0" w:line="240" w:lineRule="auto"/>
      </w:pPr>
      <w:r>
        <w:separator/>
      </w:r>
    </w:p>
  </w:endnote>
  <w:endnote w:type="continuationSeparator" w:id="0">
    <w:p w14:paraId="4F89B20D" w14:textId="77777777" w:rsidR="00BD1716" w:rsidRDefault="00BD1716" w:rsidP="00D6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Myriad Pro Light Cond">
    <w:altName w:val="Segoe UI Light"/>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716C" w14:textId="77777777" w:rsidR="00BD1716" w:rsidRDefault="00BD1716" w:rsidP="00D62489">
      <w:pPr>
        <w:spacing w:after="0" w:line="240" w:lineRule="auto"/>
      </w:pPr>
      <w:r>
        <w:separator/>
      </w:r>
    </w:p>
  </w:footnote>
  <w:footnote w:type="continuationSeparator" w:id="0">
    <w:p w14:paraId="52986544" w14:textId="77777777" w:rsidR="00BD1716" w:rsidRDefault="00BD1716" w:rsidP="00D6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78327"/>
      <w:docPartObj>
        <w:docPartGallery w:val="Page Numbers (Top of Page)"/>
        <w:docPartUnique/>
      </w:docPartObj>
    </w:sdtPr>
    <w:sdtEndPr>
      <w:rPr>
        <w:noProof/>
      </w:rPr>
    </w:sdtEndPr>
    <w:sdtContent>
      <w:p w14:paraId="3651750A" w14:textId="235A3738" w:rsidR="002F7496" w:rsidRDefault="002F7496">
        <w:pPr>
          <w:pStyle w:val="Yltunniste"/>
          <w:jc w:val="right"/>
        </w:pPr>
        <w:r>
          <w:fldChar w:fldCharType="begin"/>
        </w:r>
        <w:r>
          <w:instrText xml:space="preserve"> PAGE   \* MERGEFORMAT </w:instrText>
        </w:r>
        <w:r>
          <w:fldChar w:fldCharType="separate"/>
        </w:r>
        <w:r>
          <w:rPr>
            <w:noProof/>
          </w:rPr>
          <w:t>2</w:t>
        </w:r>
        <w:r>
          <w:rPr>
            <w:noProof/>
          </w:rPr>
          <w:fldChar w:fldCharType="end"/>
        </w:r>
      </w:p>
    </w:sdtContent>
  </w:sdt>
  <w:p w14:paraId="313171F4" w14:textId="0E0A259B" w:rsidR="002F7496" w:rsidRPr="002F7496" w:rsidRDefault="002F7496">
    <w:pPr>
      <w:pStyle w:val="Yltunniste"/>
      <w:rPr>
        <w:lang w:val="en-US"/>
      </w:rPr>
    </w:pPr>
  </w:p>
</w:hdr>
</file>

<file path=word/intelligence2.xml><?xml version="1.0" encoding="utf-8"?>
<int2:intelligence xmlns:int2="http://schemas.microsoft.com/office/intelligence/2020/intelligence" xmlns:oel="http://schemas.microsoft.com/office/2019/extlst">
  <int2:observations>
    <int2:textHash int2:hashCode="+3xXkeerfaDPR9" int2:id="a2yI4db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5CCC30"/>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52528408"/>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3DE53055"/>
    <w:multiLevelType w:val="hybridMultilevel"/>
    <w:tmpl w:val="DCFEAD2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42963427">
    <w:abstractNumId w:val="1"/>
  </w:num>
  <w:num w:numId="2" w16cid:durableId="566184734">
    <w:abstractNumId w:val="0"/>
  </w:num>
  <w:num w:numId="3" w16cid:durableId="1005473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89"/>
    <w:rsid w:val="0003556C"/>
    <w:rsid w:val="00054734"/>
    <w:rsid w:val="00061CA2"/>
    <w:rsid w:val="00067780"/>
    <w:rsid w:val="00083517"/>
    <w:rsid w:val="00096A09"/>
    <w:rsid w:val="000B1B5D"/>
    <w:rsid w:val="000C2BEF"/>
    <w:rsid w:val="000E1233"/>
    <w:rsid w:val="000E523B"/>
    <w:rsid w:val="000E5D41"/>
    <w:rsid w:val="00110813"/>
    <w:rsid w:val="001161B8"/>
    <w:rsid w:val="0012745C"/>
    <w:rsid w:val="00135A5F"/>
    <w:rsid w:val="00144D40"/>
    <w:rsid w:val="00157FAB"/>
    <w:rsid w:val="00163BC9"/>
    <w:rsid w:val="001A40D9"/>
    <w:rsid w:val="00200A6B"/>
    <w:rsid w:val="00232ED1"/>
    <w:rsid w:val="0023650E"/>
    <w:rsid w:val="00251C70"/>
    <w:rsid w:val="00272599"/>
    <w:rsid w:val="002776A6"/>
    <w:rsid w:val="00277ACD"/>
    <w:rsid w:val="002A251A"/>
    <w:rsid w:val="002B2E3A"/>
    <w:rsid w:val="002C6BCC"/>
    <w:rsid w:val="002D7A8C"/>
    <w:rsid w:val="002F5C08"/>
    <w:rsid w:val="002F7496"/>
    <w:rsid w:val="003317EB"/>
    <w:rsid w:val="0035735A"/>
    <w:rsid w:val="00386875"/>
    <w:rsid w:val="00391E6C"/>
    <w:rsid w:val="003D523F"/>
    <w:rsid w:val="003F0054"/>
    <w:rsid w:val="003F1CF3"/>
    <w:rsid w:val="00401842"/>
    <w:rsid w:val="00405539"/>
    <w:rsid w:val="00417B29"/>
    <w:rsid w:val="0041D7B6"/>
    <w:rsid w:val="0044572A"/>
    <w:rsid w:val="00457659"/>
    <w:rsid w:val="004619E5"/>
    <w:rsid w:val="00487B5A"/>
    <w:rsid w:val="004A1F2F"/>
    <w:rsid w:val="004A5FC2"/>
    <w:rsid w:val="004C4C03"/>
    <w:rsid w:val="004C4F31"/>
    <w:rsid w:val="004E124C"/>
    <w:rsid w:val="00514C46"/>
    <w:rsid w:val="005247E6"/>
    <w:rsid w:val="00542A7B"/>
    <w:rsid w:val="00567483"/>
    <w:rsid w:val="00576E38"/>
    <w:rsid w:val="00577A85"/>
    <w:rsid w:val="00590559"/>
    <w:rsid w:val="005C188C"/>
    <w:rsid w:val="005E68E9"/>
    <w:rsid w:val="00607228"/>
    <w:rsid w:val="006923C7"/>
    <w:rsid w:val="006B5491"/>
    <w:rsid w:val="006B5E37"/>
    <w:rsid w:val="006B66C6"/>
    <w:rsid w:val="006C02AF"/>
    <w:rsid w:val="006D0CB0"/>
    <w:rsid w:val="006E0CB6"/>
    <w:rsid w:val="006F201A"/>
    <w:rsid w:val="007274B0"/>
    <w:rsid w:val="007745EE"/>
    <w:rsid w:val="007A3576"/>
    <w:rsid w:val="007B0DD8"/>
    <w:rsid w:val="007B55D5"/>
    <w:rsid w:val="007D466A"/>
    <w:rsid w:val="00807C78"/>
    <w:rsid w:val="008150E8"/>
    <w:rsid w:val="00822CBE"/>
    <w:rsid w:val="008237B3"/>
    <w:rsid w:val="008452FD"/>
    <w:rsid w:val="008B51D2"/>
    <w:rsid w:val="008D0BC3"/>
    <w:rsid w:val="008D58AF"/>
    <w:rsid w:val="009214A1"/>
    <w:rsid w:val="009273CA"/>
    <w:rsid w:val="00930DED"/>
    <w:rsid w:val="00932917"/>
    <w:rsid w:val="009333CE"/>
    <w:rsid w:val="00951DB1"/>
    <w:rsid w:val="0095A808"/>
    <w:rsid w:val="009D631A"/>
    <w:rsid w:val="009E1D20"/>
    <w:rsid w:val="009F671E"/>
    <w:rsid w:val="009F68F7"/>
    <w:rsid w:val="009F7F04"/>
    <w:rsid w:val="00A03C1E"/>
    <w:rsid w:val="00A30A77"/>
    <w:rsid w:val="00A36BDC"/>
    <w:rsid w:val="00A75DE2"/>
    <w:rsid w:val="00A80F20"/>
    <w:rsid w:val="00AB4764"/>
    <w:rsid w:val="00AD3AD3"/>
    <w:rsid w:val="00AF1C64"/>
    <w:rsid w:val="00B121B4"/>
    <w:rsid w:val="00B462B1"/>
    <w:rsid w:val="00B54B74"/>
    <w:rsid w:val="00B576C8"/>
    <w:rsid w:val="00B832A4"/>
    <w:rsid w:val="00BB6E5F"/>
    <w:rsid w:val="00BC3403"/>
    <w:rsid w:val="00BD1716"/>
    <w:rsid w:val="00BD46F6"/>
    <w:rsid w:val="00BD4D74"/>
    <w:rsid w:val="00C127EB"/>
    <w:rsid w:val="00C220D1"/>
    <w:rsid w:val="00C33845"/>
    <w:rsid w:val="00C42613"/>
    <w:rsid w:val="00C470CA"/>
    <w:rsid w:val="00C8313A"/>
    <w:rsid w:val="00C86631"/>
    <w:rsid w:val="00CE7B0A"/>
    <w:rsid w:val="00D05FD9"/>
    <w:rsid w:val="00D12B5A"/>
    <w:rsid w:val="00D62489"/>
    <w:rsid w:val="00D76A00"/>
    <w:rsid w:val="00DB7380"/>
    <w:rsid w:val="00DC10B4"/>
    <w:rsid w:val="00DC73A5"/>
    <w:rsid w:val="00DD4241"/>
    <w:rsid w:val="00E21C33"/>
    <w:rsid w:val="00E22E91"/>
    <w:rsid w:val="00E33B60"/>
    <w:rsid w:val="00E959FC"/>
    <w:rsid w:val="00E97530"/>
    <w:rsid w:val="00EC27D8"/>
    <w:rsid w:val="00EC6699"/>
    <w:rsid w:val="00ED254B"/>
    <w:rsid w:val="00EF6403"/>
    <w:rsid w:val="00F23DC5"/>
    <w:rsid w:val="00F322E2"/>
    <w:rsid w:val="00F51E65"/>
    <w:rsid w:val="00F8636B"/>
    <w:rsid w:val="00FA63A4"/>
    <w:rsid w:val="00FD1C6B"/>
    <w:rsid w:val="00FD4292"/>
    <w:rsid w:val="00FE6173"/>
    <w:rsid w:val="00FF149F"/>
    <w:rsid w:val="00FF74B4"/>
    <w:rsid w:val="010C1778"/>
    <w:rsid w:val="0179FB21"/>
    <w:rsid w:val="0190499A"/>
    <w:rsid w:val="01DDA817"/>
    <w:rsid w:val="022B85E3"/>
    <w:rsid w:val="0386C3B2"/>
    <w:rsid w:val="03C5432D"/>
    <w:rsid w:val="04760E12"/>
    <w:rsid w:val="04B2269A"/>
    <w:rsid w:val="059AB95B"/>
    <w:rsid w:val="05C3AFF9"/>
    <w:rsid w:val="05DF72E1"/>
    <w:rsid w:val="05F3EA9C"/>
    <w:rsid w:val="06435E41"/>
    <w:rsid w:val="06B1193A"/>
    <w:rsid w:val="06BA251C"/>
    <w:rsid w:val="06F2020C"/>
    <w:rsid w:val="07A9AE95"/>
    <w:rsid w:val="07B541F6"/>
    <w:rsid w:val="07DF2EA2"/>
    <w:rsid w:val="0802AE82"/>
    <w:rsid w:val="0991BDED"/>
    <w:rsid w:val="09B2C2CF"/>
    <w:rsid w:val="09F3E94B"/>
    <w:rsid w:val="09FCF0DC"/>
    <w:rsid w:val="0A0FC138"/>
    <w:rsid w:val="0A28E379"/>
    <w:rsid w:val="0A6B8F35"/>
    <w:rsid w:val="0AB2E404"/>
    <w:rsid w:val="0AB387D5"/>
    <w:rsid w:val="0ADC7CEF"/>
    <w:rsid w:val="0AF8D3B3"/>
    <w:rsid w:val="0B848A5D"/>
    <w:rsid w:val="0BBEDCD2"/>
    <w:rsid w:val="0D04A5B8"/>
    <w:rsid w:val="0D0EA7F1"/>
    <w:rsid w:val="0D311448"/>
    <w:rsid w:val="0D415669"/>
    <w:rsid w:val="0D5AAD33"/>
    <w:rsid w:val="0D5AEA9C"/>
    <w:rsid w:val="0DA7734A"/>
    <w:rsid w:val="0E022329"/>
    <w:rsid w:val="0E12F8A7"/>
    <w:rsid w:val="0E3345D2"/>
    <w:rsid w:val="0ECB467A"/>
    <w:rsid w:val="0F5307F7"/>
    <w:rsid w:val="0FA6D297"/>
    <w:rsid w:val="0FC16003"/>
    <w:rsid w:val="10CA3B2D"/>
    <w:rsid w:val="1142D79B"/>
    <w:rsid w:val="116B4E36"/>
    <w:rsid w:val="11F3CBE1"/>
    <w:rsid w:val="1247841C"/>
    <w:rsid w:val="12B66D0A"/>
    <w:rsid w:val="1306193F"/>
    <w:rsid w:val="14DBFFE4"/>
    <w:rsid w:val="15EDABFD"/>
    <w:rsid w:val="16389461"/>
    <w:rsid w:val="16666885"/>
    <w:rsid w:val="172EF37A"/>
    <w:rsid w:val="17341CA1"/>
    <w:rsid w:val="17D464C2"/>
    <w:rsid w:val="17D983ED"/>
    <w:rsid w:val="17DC2A0F"/>
    <w:rsid w:val="17F5526C"/>
    <w:rsid w:val="18688240"/>
    <w:rsid w:val="18D3D997"/>
    <w:rsid w:val="18FBDA55"/>
    <w:rsid w:val="192743FF"/>
    <w:rsid w:val="19F66EF3"/>
    <w:rsid w:val="1A197181"/>
    <w:rsid w:val="1AA26BEA"/>
    <w:rsid w:val="1AB93212"/>
    <w:rsid w:val="1AE6C396"/>
    <w:rsid w:val="1AEC7C29"/>
    <w:rsid w:val="1AFCC97B"/>
    <w:rsid w:val="1BF97756"/>
    <w:rsid w:val="1C1201ED"/>
    <w:rsid w:val="1C7548BD"/>
    <w:rsid w:val="1C7EE302"/>
    <w:rsid w:val="1CFAB93F"/>
    <w:rsid w:val="1DC2D9EB"/>
    <w:rsid w:val="1E4B6B93"/>
    <w:rsid w:val="1F0CDEC7"/>
    <w:rsid w:val="1F8E33B8"/>
    <w:rsid w:val="1FE6D916"/>
    <w:rsid w:val="1FEF297A"/>
    <w:rsid w:val="2014F02C"/>
    <w:rsid w:val="2054EEBF"/>
    <w:rsid w:val="20A8AF28"/>
    <w:rsid w:val="21733AB2"/>
    <w:rsid w:val="218AF9DB"/>
    <w:rsid w:val="21A2F758"/>
    <w:rsid w:val="21E30BF6"/>
    <w:rsid w:val="2210882F"/>
    <w:rsid w:val="2229E6DD"/>
    <w:rsid w:val="223D6099"/>
    <w:rsid w:val="22B3D009"/>
    <w:rsid w:val="2326CA3C"/>
    <w:rsid w:val="24C098A6"/>
    <w:rsid w:val="24F35564"/>
    <w:rsid w:val="25032FDB"/>
    <w:rsid w:val="256A05A6"/>
    <w:rsid w:val="256B021A"/>
    <w:rsid w:val="257C204B"/>
    <w:rsid w:val="266FE33E"/>
    <w:rsid w:val="269F003C"/>
    <w:rsid w:val="26B6AECF"/>
    <w:rsid w:val="270A3523"/>
    <w:rsid w:val="27AA1A99"/>
    <w:rsid w:val="27D5F3B6"/>
    <w:rsid w:val="28B72E6F"/>
    <w:rsid w:val="28C52322"/>
    <w:rsid w:val="291A666D"/>
    <w:rsid w:val="293577D0"/>
    <w:rsid w:val="2962E720"/>
    <w:rsid w:val="2AC018AC"/>
    <w:rsid w:val="2B626C95"/>
    <w:rsid w:val="2B7502EF"/>
    <w:rsid w:val="2BBBE103"/>
    <w:rsid w:val="2BD09C0A"/>
    <w:rsid w:val="2C41BCAD"/>
    <w:rsid w:val="2C7D0AEA"/>
    <w:rsid w:val="2C9A87E2"/>
    <w:rsid w:val="2D243977"/>
    <w:rsid w:val="2D380336"/>
    <w:rsid w:val="2D5CEBA2"/>
    <w:rsid w:val="2D8C7AB4"/>
    <w:rsid w:val="2D96A74D"/>
    <w:rsid w:val="2DDD8D0E"/>
    <w:rsid w:val="2E39A03E"/>
    <w:rsid w:val="2E618F5D"/>
    <w:rsid w:val="2E697CE3"/>
    <w:rsid w:val="2E8B34AE"/>
    <w:rsid w:val="2EF7C07C"/>
    <w:rsid w:val="2F3B59E7"/>
    <w:rsid w:val="2F7BF29E"/>
    <w:rsid w:val="2FE780AE"/>
    <w:rsid w:val="30054D44"/>
    <w:rsid w:val="300A24FF"/>
    <w:rsid w:val="3083C1C7"/>
    <w:rsid w:val="30C159E8"/>
    <w:rsid w:val="30E15B41"/>
    <w:rsid w:val="31302401"/>
    <w:rsid w:val="326C0568"/>
    <w:rsid w:val="327098EF"/>
    <w:rsid w:val="32C4D277"/>
    <w:rsid w:val="32C50564"/>
    <w:rsid w:val="32ECB08D"/>
    <w:rsid w:val="32FFBC64"/>
    <w:rsid w:val="33029B91"/>
    <w:rsid w:val="33353DE9"/>
    <w:rsid w:val="3389C92D"/>
    <w:rsid w:val="33BB6289"/>
    <w:rsid w:val="3407D5C9"/>
    <w:rsid w:val="352D18C0"/>
    <w:rsid w:val="35636C1B"/>
    <w:rsid w:val="35A3A62A"/>
    <w:rsid w:val="366E87BD"/>
    <w:rsid w:val="36BD118C"/>
    <w:rsid w:val="373F768B"/>
    <w:rsid w:val="379E9375"/>
    <w:rsid w:val="37A77BC0"/>
    <w:rsid w:val="37D0E152"/>
    <w:rsid w:val="37F8EF4C"/>
    <w:rsid w:val="38DFDA73"/>
    <w:rsid w:val="3903FC18"/>
    <w:rsid w:val="3937F0DB"/>
    <w:rsid w:val="3965FFF2"/>
    <w:rsid w:val="3972E3CC"/>
    <w:rsid w:val="39E25E3C"/>
    <w:rsid w:val="3ACF78F7"/>
    <w:rsid w:val="3AD87897"/>
    <w:rsid w:val="3B79B331"/>
    <w:rsid w:val="3B839ED5"/>
    <w:rsid w:val="3BB6B42A"/>
    <w:rsid w:val="3BF29079"/>
    <w:rsid w:val="3CE3D04C"/>
    <w:rsid w:val="3D627B90"/>
    <w:rsid w:val="3DCFE322"/>
    <w:rsid w:val="3E63468A"/>
    <w:rsid w:val="3E7B22E1"/>
    <w:rsid w:val="3E7FA0AD"/>
    <w:rsid w:val="3EC4E2F7"/>
    <w:rsid w:val="3EF873E9"/>
    <w:rsid w:val="3F3A8D39"/>
    <w:rsid w:val="3FBEBF5B"/>
    <w:rsid w:val="4002A2C0"/>
    <w:rsid w:val="4025DF53"/>
    <w:rsid w:val="402CD9A1"/>
    <w:rsid w:val="40A95E0C"/>
    <w:rsid w:val="4163C69D"/>
    <w:rsid w:val="41859551"/>
    <w:rsid w:val="41B7416F"/>
    <w:rsid w:val="4200060E"/>
    <w:rsid w:val="4215FC14"/>
    <w:rsid w:val="423573E9"/>
    <w:rsid w:val="42D18EDB"/>
    <w:rsid w:val="42D502D3"/>
    <w:rsid w:val="42F1F558"/>
    <w:rsid w:val="432CB777"/>
    <w:rsid w:val="434B61B3"/>
    <w:rsid w:val="4390EC4B"/>
    <w:rsid w:val="4441AF43"/>
    <w:rsid w:val="45C2C033"/>
    <w:rsid w:val="46131DD0"/>
    <w:rsid w:val="4712B44C"/>
    <w:rsid w:val="4745AC13"/>
    <w:rsid w:val="478D3353"/>
    <w:rsid w:val="47A17FB8"/>
    <w:rsid w:val="47F3C4D4"/>
    <w:rsid w:val="48512295"/>
    <w:rsid w:val="486C3B3C"/>
    <w:rsid w:val="496FBE84"/>
    <w:rsid w:val="49A5F931"/>
    <w:rsid w:val="4A3FEB65"/>
    <w:rsid w:val="4C3E59BD"/>
    <w:rsid w:val="4D3719F8"/>
    <w:rsid w:val="4D670003"/>
    <w:rsid w:val="4D734A68"/>
    <w:rsid w:val="4D8CC873"/>
    <w:rsid w:val="4DC4133A"/>
    <w:rsid w:val="4DDD2930"/>
    <w:rsid w:val="4E0458E4"/>
    <w:rsid w:val="4E5B89A5"/>
    <w:rsid w:val="4E8D36FC"/>
    <w:rsid w:val="4ED99403"/>
    <w:rsid w:val="4F5DAF60"/>
    <w:rsid w:val="4F7EE106"/>
    <w:rsid w:val="4FAAE03D"/>
    <w:rsid w:val="4FCFB7B8"/>
    <w:rsid w:val="4FE3285F"/>
    <w:rsid w:val="50298005"/>
    <w:rsid w:val="50C5FFD6"/>
    <w:rsid w:val="51DABA52"/>
    <w:rsid w:val="51E985F0"/>
    <w:rsid w:val="524DFAC9"/>
    <w:rsid w:val="530A1AD3"/>
    <w:rsid w:val="532AF388"/>
    <w:rsid w:val="537F9A1E"/>
    <w:rsid w:val="540E8C14"/>
    <w:rsid w:val="54CC1EE4"/>
    <w:rsid w:val="5516C350"/>
    <w:rsid w:val="555ED3C3"/>
    <w:rsid w:val="56A48BC9"/>
    <w:rsid w:val="57403172"/>
    <w:rsid w:val="57462CD6"/>
    <w:rsid w:val="5778BEC8"/>
    <w:rsid w:val="584E463B"/>
    <w:rsid w:val="586F33E5"/>
    <w:rsid w:val="58C452BA"/>
    <w:rsid w:val="58FE18F6"/>
    <w:rsid w:val="5900B43F"/>
    <w:rsid w:val="59174153"/>
    <w:rsid w:val="59493703"/>
    <w:rsid w:val="59B4AA47"/>
    <w:rsid w:val="59EA169C"/>
    <w:rsid w:val="5A3BB57A"/>
    <w:rsid w:val="5AAC95A1"/>
    <w:rsid w:val="5ACC7705"/>
    <w:rsid w:val="5AE50764"/>
    <w:rsid w:val="5B0BE0C7"/>
    <w:rsid w:val="5B24A02C"/>
    <w:rsid w:val="5BB5DDC4"/>
    <w:rsid w:val="5BE7BF13"/>
    <w:rsid w:val="5BFB6743"/>
    <w:rsid w:val="5C061279"/>
    <w:rsid w:val="5C08B27D"/>
    <w:rsid w:val="5C13420A"/>
    <w:rsid w:val="5C283C35"/>
    <w:rsid w:val="5C99F669"/>
    <w:rsid w:val="5CAB72BA"/>
    <w:rsid w:val="5CE60EBB"/>
    <w:rsid w:val="5CF6580B"/>
    <w:rsid w:val="5DB61725"/>
    <w:rsid w:val="5DD7E34E"/>
    <w:rsid w:val="5F1DF4B9"/>
    <w:rsid w:val="5F330805"/>
    <w:rsid w:val="5F407A38"/>
    <w:rsid w:val="5F9EA950"/>
    <w:rsid w:val="5FD1972B"/>
    <w:rsid w:val="5FD253C0"/>
    <w:rsid w:val="60C8070F"/>
    <w:rsid w:val="60CED866"/>
    <w:rsid w:val="6105F915"/>
    <w:rsid w:val="616F2FA4"/>
    <w:rsid w:val="61C8AF7B"/>
    <w:rsid w:val="6248DA61"/>
    <w:rsid w:val="626AA8C7"/>
    <w:rsid w:val="62BE6102"/>
    <w:rsid w:val="63002A69"/>
    <w:rsid w:val="63BB2888"/>
    <w:rsid w:val="63CB5B25"/>
    <w:rsid w:val="63FF9B5F"/>
    <w:rsid w:val="640B8781"/>
    <w:rsid w:val="641732B2"/>
    <w:rsid w:val="650AFC8B"/>
    <w:rsid w:val="6554D4A0"/>
    <w:rsid w:val="65A24989"/>
    <w:rsid w:val="65A757E2"/>
    <w:rsid w:val="65A97936"/>
    <w:rsid w:val="65B4B802"/>
    <w:rsid w:val="66715E25"/>
    <w:rsid w:val="66E1D731"/>
    <w:rsid w:val="67D5212C"/>
    <w:rsid w:val="6868FD8C"/>
    <w:rsid w:val="69053567"/>
    <w:rsid w:val="692DA286"/>
    <w:rsid w:val="695AECAF"/>
    <w:rsid w:val="695CE362"/>
    <w:rsid w:val="6A60C1C3"/>
    <w:rsid w:val="6A75813B"/>
    <w:rsid w:val="6A7AC905"/>
    <w:rsid w:val="6B5971B8"/>
    <w:rsid w:val="6BABBD9A"/>
    <w:rsid w:val="6C571850"/>
    <w:rsid w:val="6C6A75F8"/>
    <w:rsid w:val="6C7BF84A"/>
    <w:rsid w:val="6CCAE8EE"/>
    <w:rsid w:val="6CCC9099"/>
    <w:rsid w:val="6CEDE5C9"/>
    <w:rsid w:val="6D1C6760"/>
    <w:rsid w:val="6D3E77E2"/>
    <w:rsid w:val="6D719625"/>
    <w:rsid w:val="6E1A3C71"/>
    <w:rsid w:val="6E222917"/>
    <w:rsid w:val="6E625649"/>
    <w:rsid w:val="6E8CF640"/>
    <w:rsid w:val="6ECA35FF"/>
    <w:rsid w:val="6F4DFE97"/>
    <w:rsid w:val="6F5E648F"/>
    <w:rsid w:val="70060507"/>
    <w:rsid w:val="701CADC5"/>
    <w:rsid w:val="70757382"/>
    <w:rsid w:val="707F2EBD"/>
    <w:rsid w:val="71D63AC7"/>
    <w:rsid w:val="721AA9E6"/>
    <w:rsid w:val="723C760F"/>
    <w:rsid w:val="727E1A02"/>
    <w:rsid w:val="72F844E8"/>
    <w:rsid w:val="73B710EB"/>
    <w:rsid w:val="74033C11"/>
    <w:rsid w:val="7425912F"/>
    <w:rsid w:val="7481B742"/>
    <w:rsid w:val="751F7B40"/>
    <w:rsid w:val="75513AAB"/>
    <w:rsid w:val="75ADF883"/>
    <w:rsid w:val="766E8421"/>
    <w:rsid w:val="76A22344"/>
    <w:rsid w:val="76A54C47"/>
    <w:rsid w:val="76BBAA84"/>
    <w:rsid w:val="77197928"/>
    <w:rsid w:val="7731970F"/>
    <w:rsid w:val="775D31F1"/>
    <w:rsid w:val="77AFE300"/>
    <w:rsid w:val="77D713E8"/>
    <w:rsid w:val="783DF3A5"/>
    <w:rsid w:val="7860D519"/>
    <w:rsid w:val="78F90252"/>
    <w:rsid w:val="7A194AC3"/>
    <w:rsid w:val="7AF58C4D"/>
    <w:rsid w:val="7C70321F"/>
    <w:rsid w:val="7D448968"/>
    <w:rsid w:val="7D6F2A05"/>
    <w:rsid w:val="7D75926C"/>
    <w:rsid w:val="7E758895"/>
    <w:rsid w:val="7EA60754"/>
    <w:rsid w:val="7EDD2803"/>
    <w:rsid w:val="7F238097"/>
    <w:rsid w:val="7F81D0DA"/>
    <w:rsid w:val="7F91D710"/>
    <w:rsid w:val="7FA9D80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F5A6"/>
  <w15:chartTrackingRefBased/>
  <w15:docId w15:val="{C283BB6F-8DCD-4554-9C73-F4628D11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62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D624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D624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D624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iitejaLhteetotsikko">
    <w:name w:val="VN_Liite ja Lähteet otsikko"/>
    <w:basedOn w:val="Normaali"/>
    <w:next w:val="Normaali"/>
    <w:autoRedefine/>
    <w:uiPriority w:val="1"/>
    <w:rsid w:val="00D62489"/>
    <w:pPr>
      <w:keepNext/>
      <w:pageBreakBefore/>
      <w:suppressAutoHyphens/>
      <w:autoSpaceDE w:val="0"/>
      <w:autoSpaceDN w:val="0"/>
      <w:adjustRightInd w:val="0"/>
      <w:spacing w:before="737" w:after="170" w:line="340" w:lineRule="atLeast"/>
      <w:textAlignment w:val="center"/>
      <w:outlineLvl w:val="0"/>
    </w:pPr>
    <w:rPr>
      <w:rFonts w:ascii="Arial Narrow" w:eastAsia="Times New Roman" w:hAnsi="Arial Narrow" w:cs="Myriad Pro Light Cond"/>
      <w:b/>
      <w:color w:val="3762AF"/>
      <w:spacing w:val="10"/>
      <w:sz w:val="38"/>
      <w:szCs w:val="34"/>
      <w:lang w:eastAsia="fi-FI"/>
    </w:rPr>
  </w:style>
  <w:style w:type="paragraph" w:styleId="Merkittyluettelo">
    <w:name w:val="List Bullet"/>
    <w:basedOn w:val="Normaali"/>
    <w:uiPriority w:val="99"/>
    <w:semiHidden/>
    <w:unhideWhenUsed/>
    <w:rsid w:val="00D62489"/>
    <w:pPr>
      <w:numPr>
        <w:numId w:val="1"/>
      </w:numPr>
      <w:contextualSpacing/>
    </w:pPr>
  </w:style>
  <w:style w:type="paragraph" w:styleId="Numeroituluettelo">
    <w:name w:val="List Number"/>
    <w:basedOn w:val="Normaali"/>
    <w:uiPriority w:val="99"/>
    <w:semiHidden/>
    <w:unhideWhenUsed/>
    <w:rsid w:val="00D62489"/>
    <w:pPr>
      <w:numPr>
        <w:numId w:val="2"/>
      </w:numPr>
      <w:contextualSpacing/>
    </w:pPr>
  </w:style>
  <w:style w:type="character" w:customStyle="1" w:styleId="Otsikko1Char">
    <w:name w:val="Otsikko 1 Char"/>
    <w:basedOn w:val="Kappaleenoletusfontti"/>
    <w:link w:val="Otsikko1"/>
    <w:uiPriority w:val="9"/>
    <w:rsid w:val="00D6248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semiHidden/>
    <w:rsid w:val="00D62489"/>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D62489"/>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D62489"/>
    <w:rPr>
      <w:rFonts w:asciiTheme="majorHAnsi" w:eastAsiaTheme="majorEastAsia" w:hAnsiTheme="majorHAnsi" w:cstheme="majorBidi"/>
      <w:i/>
      <w:iCs/>
      <w:color w:val="2F5496" w:themeColor="accent1" w:themeShade="BF"/>
    </w:rPr>
  </w:style>
  <w:style w:type="paragraph" w:customStyle="1" w:styleId="VNLeip1kappale">
    <w:name w:val="VN_Leipä 1. kappale"/>
    <w:basedOn w:val="Normaali"/>
    <w:qFormat/>
    <w:rsid w:val="00D62489"/>
    <w:pPr>
      <w:spacing w:before="240" w:after="320" w:line="290" w:lineRule="atLeast"/>
    </w:pPr>
    <w:rPr>
      <w:rFonts w:ascii="Arial" w:eastAsia="Times New Roman" w:hAnsi="Arial" w:cs="Myriad Pro"/>
      <w:spacing w:val="1"/>
      <w:sz w:val="20"/>
      <w:szCs w:val="20"/>
      <w:lang w:eastAsia="fi-FI"/>
    </w:rPr>
  </w:style>
  <w:style w:type="paragraph" w:styleId="Yltunniste">
    <w:name w:val="header"/>
    <w:basedOn w:val="Normaali"/>
    <w:link w:val="YltunnisteChar"/>
    <w:uiPriority w:val="99"/>
    <w:unhideWhenUsed/>
    <w:rsid w:val="002F749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F7496"/>
  </w:style>
  <w:style w:type="paragraph" w:styleId="Alatunniste">
    <w:name w:val="footer"/>
    <w:basedOn w:val="Normaali"/>
    <w:link w:val="AlatunnisteChar"/>
    <w:uiPriority w:val="99"/>
    <w:unhideWhenUsed/>
    <w:rsid w:val="002F749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F7496"/>
  </w:style>
  <w:style w:type="table" w:styleId="TaulukkoRuudukko">
    <w:name w:val="Table Grid"/>
    <w:basedOn w:val="Normaalitaulukko"/>
    <w:uiPriority w:val="39"/>
    <w:rsid w:val="00144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23650E"/>
    <w:rPr>
      <w:sz w:val="16"/>
      <w:szCs w:val="16"/>
    </w:rPr>
  </w:style>
  <w:style w:type="paragraph" w:styleId="Kommentinteksti">
    <w:name w:val="annotation text"/>
    <w:basedOn w:val="Normaali"/>
    <w:link w:val="KommentintekstiChar"/>
    <w:uiPriority w:val="99"/>
    <w:unhideWhenUsed/>
    <w:rsid w:val="0023650E"/>
    <w:pPr>
      <w:spacing w:line="240" w:lineRule="auto"/>
    </w:pPr>
    <w:rPr>
      <w:sz w:val="20"/>
      <w:szCs w:val="20"/>
    </w:rPr>
  </w:style>
  <w:style w:type="character" w:customStyle="1" w:styleId="KommentintekstiChar">
    <w:name w:val="Kommentin teksti Char"/>
    <w:basedOn w:val="Kappaleenoletusfontti"/>
    <w:link w:val="Kommentinteksti"/>
    <w:uiPriority w:val="99"/>
    <w:rsid w:val="0023650E"/>
    <w:rPr>
      <w:sz w:val="20"/>
      <w:szCs w:val="20"/>
    </w:rPr>
  </w:style>
  <w:style w:type="paragraph" w:styleId="Kommentinotsikko">
    <w:name w:val="annotation subject"/>
    <w:basedOn w:val="Kommentinteksti"/>
    <w:next w:val="Kommentinteksti"/>
    <w:link w:val="KommentinotsikkoChar"/>
    <w:uiPriority w:val="99"/>
    <w:semiHidden/>
    <w:unhideWhenUsed/>
    <w:rsid w:val="0023650E"/>
    <w:rPr>
      <w:b/>
      <w:bCs/>
    </w:rPr>
  </w:style>
  <w:style w:type="character" w:customStyle="1" w:styleId="KommentinotsikkoChar">
    <w:name w:val="Kommentin otsikko Char"/>
    <w:basedOn w:val="KommentintekstiChar"/>
    <w:link w:val="Kommentinotsikko"/>
    <w:uiPriority w:val="99"/>
    <w:semiHidden/>
    <w:rsid w:val="00236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0A3DB5970FF4996854DFCB3ED6047" ma:contentTypeVersion="2" ma:contentTypeDescription="Create a new document." ma:contentTypeScope="" ma:versionID="14e0b97b79f1ea7209dccfcd8343fe1f">
  <xsd:schema xmlns:xsd="http://www.w3.org/2001/XMLSchema" xmlns:xs="http://www.w3.org/2001/XMLSchema" xmlns:p="http://schemas.microsoft.com/office/2006/metadata/properties" xmlns:ns2="51108d13-5acf-4ec8-b270-2cd8095b8c95" targetNamespace="http://schemas.microsoft.com/office/2006/metadata/properties" ma:root="true" ma:fieldsID="c4d47d767e6c43522bc779daeb78a040" ns2:_="">
    <xsd:import namespace="51108d13-5acf-4ec8-b270-2cd8095b8c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8d13-5acf-4ec8-b270-2cd8095b8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5A9B-7FDC-44BD-905A-FEEF1019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8d13-5acf-4ec8-b270-2cd8095b8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878A-643E-44CA-A17D-1550EF737462}">
  <ds:schemaRefs>
    <ds:schemaRef ds:uri="http://schemas.microsoft.com/sharepoint/v3/contenttype/forms"/>
  </ds:schemaRefs>
</ds:datastoreItem>
</file>

<file path=customXml/itemProps3.xml><?xml version="1.0" encoding="utf-8"?>
<ds:datastoreItem xmlns:ds="http://schemas.openxmlformats.org/officeDocument/2006/customXml" ds:itemID="{9146188D-1EAD-4C52-9F6F-C4BC0D6D334B}">
  <ds:schemaRefs>
    <ds:schemaRef ds:uri="http://schemas.microsoft.com/office/infopath/2007/PartnerControls"/>
    <ds:schemaRef ds:uri="http://purl.org/dc/terms/"/>
    <ds:schemaRef ds:uri="51108d13-5acf-4ec8-b270-2cd8095b8c9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725F94-94B1-4B45-9F2C-E5702991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2057</Words>
  <Characters>16667</Characters>
  <Application>Microsoft Office Word</Application>
  <DocSecurity>0</DocSecurity>
  <Lines>138</Lines>
  <Paragraphs>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Kinnunen, Simo</dc:creator>
  <cp:keywords/>
  <dc:description/>
  <cp:lastModifiedBy>Kinnunen, Simo</cp:lastModifiedBy>
  <cp:revision>12</cp:revision>
  <cp:lastPrinted>2023-01-27T07:41:00Z</cp:lastPrinted>
  <dcterms:created xsi:type="dcterms:W3CDTF">2023-08-14T05:59:00Z</dcterms:created>
  <dcterms:modified xsi:type="dcterms:W3CDTF">2023-08-29T05:03:00Z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2022-11-07T07:38:45Z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3b7b4905-97d0-496e-b06e-b75b8f6489a8</vt:lpwstr>
  </property>
  <property fmtid="{D5CDD505-2E9C-101B-9397-08002B2CF9AE}" pid="8" name="MSIP_Label_43f08ec5-d6d9-4227-8387-ccbfcb3632c4_ContentBits">
    <vt:lpwstr>0</vt:lpwstr>
  </property>
  <property fmtid="{D5CDD505-2E9C-101B-9397-08002B2CF9AE}" pid="9" name="ContentTypeId">
    <vt:lpwstr>0x010100A8F0A3DB5970FF4996854DFCB3ED6047</vt:lpwstr>
  </property>
</Properties>
</file>